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783" w:rsidRDefault="00097783" w:rsidP="00097783">
      <w:pPr>
        <w:spacing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Gimnazija Šentvid</w:t>
      </w:r>
    </w:p>
    <w:p w:rsidR="00097783" w:rsidRDefault="00097783" w:rsidP="00097783">
      <w:pPr>
        <w:spacing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Prušnikova 98</w:t>
      </w:r>
    </w:p>
    <w:p w:rsidR="00097783" w:rsidRDefault="00097783" w:rsidP="00097783">
      <w:pPr>
        <w:spacing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1000 Ljubljana</w:t>
      </w:r>
    </w:p>
    <w:p w:rsidR="00097783" w:rsidRDefault="00097783" w:rsidP="00097783">
      <w:pPr>
        <w:jc w:val="both"/>
        <w:rPr>
          <w:rFonts w:ascii="Tahoma" w:hAnsi="Tahoma" w:cs="Tahoma"/>
          <w:sz w:val="22"/>
        </w:rPr>
      </w:pPr>
    </w:p>
    <w:p w:rsidR="00097783" w:rsidRDefault="00097783" w:rsidP="00097783">
      <w:pPr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sz w:val="22"/>
        </w:rPr>
        <w:t>Vloga za</w:t>
      </w:r>
      <w:r>
        <w:rPr>
          <w:rFonts w:ascii="Tahoma" w:hAnsi="Tahoma" w:cs="Tahoma"/>
          <w:bCs/>
          <w:sz w:val="22"/>
        </w:rPr>
        <w:t xml:space="preserve"> prilagodit</w:t>
      </w:r>
      <w:r w:rsidR="00302C78">
        <w:rPr>
          <w:rFonts w:ascii="Tahoma" w:hAnsi="Tahoma" w:cs="Tahoma"/>
          <w:bCs/>
          <w:sz w:val="22"/>
        </w:rPr>
        <w:t>ev</w:t>
      </w:r>
      <w:r>
        <w:rPr>
          <w:rFonts w:ascii="Tahoma" w:hAnsi="Tahoma" w:cs="Tahoma"/>
          <w:bCs/>
          <w:sz w:val="22"/>
        </w:rPr>
        <w:t xml:space="preserve"> šolskih obveznosti dijaku v srednji šoli</w:t>
      </w:r>
    </w:p>
    <w:p w:rsidR="00097783" w:rsidRDefault="00097783" w:rsidP="00097783">
      <w:pPr>
        <w:jc w:val="both"/>
        <w:rPr>
          <w:rFonts w:ascii="Tahoma" w:hAnsi="Tahoma" w:cs="Tahoma"/>
          <w:sz w:val="22"/>
        </w:rPr>
      </w:pPr>
    </w:p>
    <w:p w:rsidR="00097783" w:rsidRDefault="00097783" w:rsidP="00097783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Dijak/</w:t>
      </w:r>
      <w:r w:rsidR="00BD59E9">
        <w:rPr>
          <w:rFonts w:ascii="Tahoma" w:hAnsi="Tahoma" w:cs="Tahoma"/>
          <w:sz w:val="22"/>
        </w:rPr>
        <w:t>-</w:t>
      </w:r>
      <w:r>
        <w:rPr>
          <w:rFonts w:ascii="Tahoma" w:hAnsi="Tahoma" w:cs="Tahoma"/>
          <w:sz w:val="22"/>
        </w:rPr>
        <w:t>inja _______________________________________________ iz _______________ oddelka</w:t>
      </w:r>
    </w:p>
    <w:p w:rsidR="00BD59E9" w:rsidRDefault="00BD59E9" w:rsidP="00097783">
      <w:pPr>
        <w:jc w:val="both"/>
        <w:rPr>
          <w:rFonts w:ascii="Tahoma" w:hAnsi="Tahoma" w:cs="Tahoma"/>
          <w:sz w:val="22"/>
        </w:rPr>
      </w:pPr>
    </w:p>
    <w:p w:rsidR="00BD59E9" w:rsidRDefault="00BD59E9" w:rsidP="00097783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Razrednik _______________________________________________________________________</w:t>
      </w:r>
    </w:p>
    <w:p w:rsidR="00097783" w:rsidRDefault="00097783" w:rsidP="00097783">
      <w:pPr>
        <w:jc w:val="both"/>
        <w:rPr>
          <w:rFonts w:ascii="Tahoma" w:hAnsi="Tahoma" w:cs="Tahoma"/>
          <w:sz w:val="22"/>
        </w:rPr>
      </w:pPr>
    </w:p>
    <w:p w:rsidR="00097783" w:rsidRDefault="00097783" w:rsidP="00097783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Cs/>
          <w:sz w:val="22"/>
        </w:rPr>
        <w:t xml:space="preserve">Na podlagi Pravilnika o prilagoditvi šolskih obveznosti dijaku v srednji šoli, </w:t>
      </w:r>
      <w:r>
        <w:rPr>
          <w:rFonts w:ascii="Tahoma" w:hAnsi="Tahoma" w:cs="Tahoma"/>
          <w:sz w:val="22"/>
        </w:rPr>
        <w:t xml:space="preserve">Uradni list  RS, RS št. 30/2018 (v nadaljevanju Pravilnik), dijak </w:t>
      </w:r>
      <w:r w:rsidR="00F122C9">
        <w:rPr>
          <w:rFonts w:ascii="Tahoma" w:hAnsi="Tahoma" w:cs="Tahoma"/>
          <w:sz w:val="22"/>
        </w:rPr>
        <w:t xml:space="preserve">iz spodaj navedenih razlogov </w:t>
      </w:r>
      <w:r>
        <w:rPr>
          <w:rFonts w:ascii="Tahoma" w:hAnsi="Tahoma" w:cs="Tahoma"/>
          <w:sz w:val="22"/>
        </w:rPr>
        <w:t>lahko pridobi pravico do prilagoditve šolskih obveznosti</w:t>
      </w:r>
      <w:r w:rsidR="00F122C9">
        <w:rPr>
          <w:rFonts w:ascii="Tahoma" w:hAnsi="Tahoma" w:cs="Tahoma"/>
          <w:sz w:val="22"/>
        </w:rPr>
        <w:t>:</w:t>
      </w:r>
    </w:p>
    <w:p w:rsidR="00F122C9" w:rsidRDefault="00F122C9" w:rsidP="00097783">
      <w:pPr>
        <w:jc w:val="both"/>
        <w:rPr>
          <w:rFonts w:ascii="Tahoma" w:hAnsi="Tahoma" w:cs="Tahoma"/>
          <w:sz w:val="22"/>
        </w:rPr>
      </w:pPr>
    </w:p>
    <w:p w:rsidR="00097783" w:rsidRDefault="00097783" w:rsidP="00097783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dijak, ki se vzporedno izobražuje,</w:t>
      </w:r>
    </w:p>
    <w:p w:rsidR="00097783" w:rsidRDefault="00A818C8" w:rsidP="00097783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dijak z </w:t>
      </w:r>
      <w:r w:rsidR="00097783">
        <w:rPr>
          <w:rFonts w:ascii="Tahoma" w:hAnsi="Tahoma" w:cs="Tahoma"/>
          <w:sz w:val="22"/>
        </w:rPr>
        <w:t>daljš</w:t>
      </w:r>
      <w:r>
        <w:rPr>
          <w:rFonts w:ascii="Tahoma" w:hAnsi="Tahoma" w:cs="Tahoma"/>
          <w:sz w:val="22"/>
        </w:rPr>
        <w:t>o</w:t>
      </w:r>
      <w:r w:rsidR="00097783">
        <w:rPr>
          <w:rFonts w:ascii="Tahoma" w:hAnsi="Tahoma" w:cs="Tahoma"/>
          <w:sz w:val="22"/>
        </w:rPr>
        <w:t xml:space="preserve"> ali pogost</w:t>
      </w:r>
      <w:r>
        <w:rPr>
          <w:rFonts w:ascii="Tahoma" w:hAnsi="Tahoma" w:cs="Tahoma"/>
          <w:sz w:val="22"/>
        </w:rPr>
        <w:t>ejšo</w:t>
      </w:r>
      <w:r w:rsidR="00097783">
        <w:rPr>
          <w:rFonts w:ascii="Tahoma" w:hAnsi="Tahoma" w:cs="Tahoma"/>
          <w:sz w:val="22"/>
        </w:rPr>
        <w:t xml:space="preserve"> odsotnost</w:t>
      </w:r>
      <w:r>
        <w:rPr>
          <w:rFonts w:ascii="Tahoma" w:hAnsi="Tahoma" w:cs="Tahoma"/>
          <w:sz w:val="22"/>
        </w:rPr>
        <w:t>jo</w:t>
      </w:r>
      <w:r w:rsidR="00097783">
        <w:rPr>
          <w:rFonts w:ascii="Tahoma" w:hAnsi="Tahoma" w:cs="Tahoma"/>
          <w:sz w:val="22"/>
        </w:rPr>
        <w:t xml:space="preserve"> iz zdravstvenih razlogov,</w:t>
      </w:r>
    </w:p>
    <w:p w:rsidR="00097783" w:rsidRDefault="00097783" w:rsidP="00097783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nadarje</w:t>
      </w:r>
      <w:r w:rsidR="00F122C9">
        <w:rPr>
          <w:rFonts w:ascii="Tahoma" w:hAnsi="Tahoma" w:cs="Tahoma"/>
          <w:sz w:val="22"/>
        </w:rPr>
        <w:t>n</w:t>
      </w:r>
      <w:r>
        <w:rPr>
          <w:rFonts w:ascii="Tahoma" w:hAnsi="Tahoma" w:cs="Tahoma"/>
          <w:sz w:val="22"/>
        </w:rPr>
        <w:t xml:space="preserve"> dijaka,</w:t>
      </w:r>
    </w:p>
    <w:p w:rsidR="00097783" w:rsidRDefault="00097783" w:rsidP="00097783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dijak perspektivn</w:t>
      </w:r>
      <w:r w:rsidR="00F122C9">
        <w:rPr>
          <w:rFonts w:ascii="Tahoma" w:hAnsi="Tahoma" w:cs="Tahoma"/>
          <w:sz w:val="22"/>
        </w:rPr>
        <w:t>i</w:t>
      </w:r>
      <w:r>
        <w:rPr>
          <w:rFonts w:ascii="Tahoma" w:hAnsi="Tahoma" w:cs="Tahoma"/>
          <w:sz w:val="22"/>
        </w:rPr>
        <w:t xml:space="preserve"> športnik,</w:t>
      </w:r>
    </w:p>
    <w:p w:rsidR="00097783" w:rsidRDefault="00097783" w:rsidP="00097783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dijak vrhunsk</w:t>
      </w:r>
      <w:r w:rsidR="00F122C9">
        <w:rPr>
          <w:rFonts w:ascii="Tahoma" w:hAnsi="Tahoma" w:cs="Tahoma"/>
          <w:sz w:val="22"/>
        </w:rPr>
        <w:t>i</w:t>
      </w:r>
      <w:r>
        <w:rPr>
          <w:rFonts w:ascii="Tahoma" w:hAnsi="Tahoma" w:cs="Tahoma"/>
          <w:sz w:val="22"/>
        </w:rPr>
        <w:t xml:space="preserve"> športnik,</w:t>
      </w:r>
    </w:p>
    <w:p w:rsidR="00097783" w:rsidRDefault="00097783" w:rsidP="00097783">
      <w:pPr>
        <w:pStyle w:val="Odstavekseznama"/>
        <w:numPr>
          <w:ilvl w:val="0"/>
          <w:numId w:val="1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dijak, ki se pripravlja na mednarodna tekmovanja v znanju ali na druge mednarodne izobraževalne in kulturne prireditve ter izmenjave,</w:t>
      </w:r>
    </w:p>
    <w:p w:rsidR="00097783" w:rsidRDefault="00097783" w:rsidP="00097783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dijak</w:t>
      </w:r>
      <w:r w:rsidR="00A818C8">
        <w:rPr>
          <w:rFonts w:ascii="Tahoma" w:hAnsi="Tahoma" w:cs="Tahoma"/>
          <w:sz w:val="22"/>
        </w:rPr>
        <w:t xml:space="preserve">, ki ima </w:t>
      </w:r>
      <w:r>
        <w:rPr>
          <w:rFonts w:ascii="Tahoma" w:hAnsi="Tahoma" w:cs="Tahoma"/>
          <w:sz w:val="22"/>
        </w:rPr>
        <w:t>drug</w:t>
      </w:r>
      <w:r w:rsidR="00A818C8">
        <w:rPr>
          <w:rFonts w:ascii="Tahoma" w:hAnsi="Tahoma" w:cs="Tahoma"/>
          <w:sz w:val="22"/>
        </w:rPr>
        <w:t>e</w:t>
      </w:r>
      <w:r>
        <w:rPr>
          <w:rFonts w:ascii="Tahoma" w:hAnsi="Tahoma" w:cs="Tahoma"/>
          <w:sz w:val="22"/>
        </w:rPr>
        <w:t xml:space="preserve"> športn</w:t>
      </w:r>
      <w:r w:rsidR="00A818C8">
        <w:rPr>
          <w:rFonts w:ascii="Tahoma" w:hAnsi="Tahoma" w:cs="Tahoma"/>
          <w:sz w:val="22"/>
        </w:rPr>
        <w:t>e</w:t>
      </w:r>
      <w:r>
        <w:rPr>
          <w:rFonts w:ascii="Tahoma" w:hAnsi="Tahoma" w:cs="Tahoma"/>
          <w:sz w:val="22"/>
        </w:rPr>
        <w:t xml:space="preserve"> in kulturn</w:t>
      </w:r>
      <w:r w:rsidR="00A818C8">
        <w:rPr>
          <w:rFonts w:ascii="Tahoma" w:hAnsi="Tahoma" w:cs="Tahoma"/>
          <w:sz w:val="22"/>
        </w:rPr>
        <w:t>e</w:t>
      </w:r>
      <w:r>
        <w:rPr>
          <w:rFonts w:ascii="Tahoma" w:hAnsi="Tahoma" w:cs="Tahoma"/>
          <w:sz w:val="22"/>
        </w:rPr>
        <w:t xml:space="preserve"> dejavnosti,</w:t>
      </w:r>
    </w:p>
    <w:p w:rsidR="00097783" w:rsidRDefault="00097783" w:rsidP="00097783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dijak, ki prihaja iz tuje države.</w:t>
      </w:r>
    </w:p>
    <w:p w:rsidR="00097783" w:rsidRDefault="00097783" w:rsidP="00097783">
      <w:pPr>
        <w:pStyle w:val="Odstavekseznama"/>
        <w:ind w:left="360"/>
        <w:jc w:val="both"/>
        <w:rPr>
          <w:rFonts w:ascii="Tahoma" w:hAnsi="Tahoma" w:cs="Tahoma"/>
          <w:sz w:val="22"/>
        </w:rPr>
      </w:pPr>
    </w:p>
    <w:p w:rsidR="00097783" w:rsidRDefault="00097783" w:rsidP="00A041C5">
      <w:pPr>
        <w:shd w:val="clear" w:color="auto" w:fill="FFFFFF"/>
        <w:jc w:val="both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Če dijak pridobi pravice do prilagoditev</w:t>
      </w:r>
      <w:r w:rsidR="00A818C8">
        <w:rPr>
          <w:rFonts w:ascii="Tahoma" w:hAnsi="Tahoma" w:cs="Tahoma"/>
          <w:color w:val="000000"/>
          <w:sz w:val="22"/>
        </w:rPr>
        <w:t>,</w:t>
      </w:r>
      <w:r>
        <w:rPr>
          <w:rFonts w:ascii="Tahoma" w:hAnsi="Tahoma" w:cs="Tahoma"/>
          <w:color w:val="000000"/>
          <w:sz w:val="22"/>
        </w:rPr>
        <w:t xml:space="preserve"> se pripravi osebni izobraževalni načrt (OIN), ki je</w:t>
      </w:r>
      <w:r>
        <w:rPr>
          <w:rFonts w:ascii="Tahoma" w:hAnsi="Tahoma" w:cs="Tahoma"/>
          <w:sz w:val="22"/>
        </w:rPr>
        <w:t xml:space="preserve"> sprejet na podlagi 5</w:t>
      </w:r>
      <w:r>
        <w:rPr>
          <w:rFonts w:ascii="Tahoma" w:hAnsi="Tahoma" w:cs="Tahoma"/>
          <w:bCs/>
          <w:sz w:val="22"/>
        </w:rPr>
        <w:t>. člena Pravilnika</w:t>
      </w:r>
      <w:r>
        <w:rPr>
          <w:rFonts w:ascii="Tahoma" w:hAnsi="Tahoma" w:cs="Tahoma"/>
          <w:color w:val="000000"/>
          <w:sz w:val="22"/>
        </w:rPr>
        <w:t xml:space="preserve"> in je (odvisno od pridobljene pravice)</w:t>
      </w:r>
      <w:r w:rsidR="00A041C5">
        <w:rPr>
          <w:rFonts w:ascii="Tahoma" w:hAnsi="Tahoma" w:cs="Tahoma"/>
          <w:color w:val="000000"/>
          <w:sz w:val="22"/>
        </w:rPr>
        <w:t xml:space="preserve"> </w:t>
      </w:r>
      <w:r>
        <w:rPr>
          <w:rFonts w:ascii="Tahoma" w:hAnsi="Tahoma" w:cs="Tahoma"/>
          <w:color w:val="000000"/>
          <w:sz w:val="22"/>
        </w:rPr>
        <w:t xml:space="preserve">pripravljen v sodelovanju z dijakom in </w:t>
      </w:r>
      <w:r w:rsidR="00A818C8">
        <w:rPr>
          <w:rFonts w:ascii="Tahoma" w:hAnsi="Tahoma" w:cs="Tahoma"/>
          <w:color w:val="000000"/>
          <w:sz w:val="22"/>
        </w:rPr>
        <w:t xml:space="preserve">s </w:t>
      </w:r>
      <w:r>
        <w:rPr>
          <w:rFonts w:ascii="Tahoma" w:hAnsi="Tahoma" w:cs="Tahoma"/>
          <w:color w:val="000000"/>
          <w:sz w:val="22"/>
        </w:rPr>
        <w:t>starši mladoletnega dijaka</w:t>
      </w:r>
      <w:r w:rsidR="00A818C8">
        <w:rPr>
          <w:rFonts w:ascii="Tahoma" w:hAnsi="Tahoma" w:cs="Tahoma"/>
          <w:color w:val="000000"/>
          <w:sz w:val="22"/>
        </w:rPr>
        <w:t xml:space="preserve"> ter</w:t>
      </w:r>
      <w:r w:rsidR="00A041C5">
        <w:rPr>
          <w:rFonts w:ascii="Tahoma" w:hAnsi="Tahoma" w:cs="Tahoma"/>
          <w:color w:val="000000"/>
          <w:sz w:val="22"/>
        </w:rPr>
        <w:t xml:space="preserve"> </w:t>
      </w:r>
      <w:r>
        <w:rPr>
          <w:rFonts w:ascii="Tahoma" w:hAnsi="Tahoma" w:cs="Tahoma"/>
          <w:color w:val="000000"/>
          <w:sz w:val="22"/>
        </w:rPr>
        <w:t>usklajen z drugo šolo</w:t>
      </w:r>
      <w:r w:rsidR="00A818C8">
        <w:rPr>
          <w:rFonts w:ascii="Tahoma" w:hAnsi="Tahoma" w:cs="Tahoma"/>
          <w:color w:val="000000"/>
          <w:sz w:val="22"/>
        </w:rPr>
        <w:t xml:space="preserve"> v kateri </w:t>
      </w:r>
      <w:r>
        <w:rPr>
          <w:rFonts w:ascii="Tahoma" w:hAnsi="Tahoma" w:cs="Tahoma"/>
          <w:color w:val="000000"/>
          <w:sz w:val="22"/>
        </w:rPr>
        <w:t xml:space="preserve">se dijak vzporedno izobražuje, usklajen s športnim društvom oziroma z nacionalno panožno športno zvezo, </w:t>
      </w:r>
      <w:r w:rsidR="00A818C8">
        <w:rPr>
          <w:rFonts w:ascii="Tahoma" w:hAnsi="Tahoma" w:cs="Tahoma"/>
          <w:color w:val="000000"/>
          <w:sz w:val="22"/>
        </w:rPr>
        <w:t>če</w:t>
      </w:r>
      <w:r>
        <w:rPr>
          <w:rFonts w:ascii="Tahoma" w:hAnsi="Tahoma" w:cs="Tahoma"/>
          <w:color w:val="000000"/>
          <w:sz w:val="22"/>
        </w:rPr>
        <w:t xml:space="preserve"> gre za dijaka perspektivnega športnika oziroma dijaka vrhunskega športnika,</w:t>
      </w:r>
      <w:r w:rsidR="00A041C5">
        <w:rPr>
          <w:rFonts w:ascii="Tahoma" w:hAnsi="Tahoma" w:cs="Tahoma"/>
          <w:color w:val="000000"/>
          <w:sz w:val="22"/>
        </w:rPr>
        <w:t xml:space="preserve"> </w:t>
      </w:r>
      <w:r>
        <w:rPr>
          <w:rFonts w:ascii="Tahoma" w:hAnsi="Tahoma" w:cs="Tahoma"/>
          <w:color w:val="000000"/>
          <w:sz w:val="22"/>
        </w:rPr>
        <w:t>usklajen z organizacijo, ki organizira ali vodi priprave na tekmovanja, prireditve ter izmenjave, oziroma z organizacijo, v kateri se dijak udejstvuje.</w:t>
      </w:r>
    </w:p>
    <w:p w:rsidR="00097783" w:rsidRDefault="00097783" w:rsidP="00097783">
      <w:pPr>
        <w:shd w:val="clear" w:color="auto" w:fill="FFFFFF"/>
        <w:jc w:val="both"/>
        <w:rPr>
          <w:rFonts w:ascii="Tahoma" w:hAnsi="Tahoma" w:cs="Tahoma"/>
          <w:color w:val="000000"/>
          <w:sz w:val="22"/>
        </w:rPr>
      </w:pPr>
    </w:p>
    <w:p w:rsidR="00097783" w:rsidRDefault="00097783" w:rsidP="00BD59E9">
      <w:pPr>
        <w:shd w:val="clear" w:color="auto" w:fill="FFFFFF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 skladu s Pravilnikom bodo pri pripravi OIN upoštevane </w:t>
      </w:r>
      <w:r w:rsidR="00A041C5">
        <w:rPr>
          <w:rFonts w:ascii="Tahoma" w:hAnsi="Tahoma" w:cs="Tahoma"/>
          <w:sz w:val="22"/>
        </w:rPr>
        <w:t>naslednje</w:t>
      </w:r>
      <w:r>
        <w:rPr>
          <w:rFonts w:ascii="Tahoma" w:hAnsi="Tahoma" w:cs="Tahoma"/>
          <w:sz w:val="22"/>
        </w:rPr>
        <w:t xml:space="preserve"> prilagodit</w:t>
      </w:r>
      <w:r w:rsidR="00A818C8">
        <w:rPr>
          <w:rFonts w:ascii="Tahoma" w:hAnsi="Tahoma" w:cs="Tahoma"/>
          <w:sz w:val="22"/>
        </w:rPr>
        <w:t>v</w:t>
      </w:r>
      <w:r>
        <w:rPr>
          <w:rFonts w:ascii="Tahoma" w:hAnsi="Tahoma" w:cs="Tahoma"/>
          <w:sz w:val="22"/>
        </w:rPr>
        <w:t>e</w:t>
      </w:r>
      <w:r w:rsidR="00BD59E9">
        <w:rPr>
          <w:rFonts w:ascii="Tahoma" w:hAnsi="Tahoma" w:cs="Tahoma"/>
          <w:sz w:val="22"/>
        </w:rPr>
        <w:t>,</w:t>
      </w:r>
      <w:r w:rsidR="00A818C8">
        <w:rPr>
          <w:rFonts w:ascii="Tahoma" w:hAnsi="Tahoma" w:cs="Tahoma"/>
          <w:sz w:val="22"/>
        </w:rPr>
        <w:t xml:space="preserve"> </w:t>
      </w:r>
      <w:r w:rsidR="00BB48E9">
        <w:rPr>
          <w:rFonts w:ascii="Tahoma" w:hAnsi="Tahoma" w:cs="Tahoma"/>
          <w:sz w:val="22"/>
        </w:rPr>
        <w:t>določljive</w:t>
      </w:r>
      <w:r w:rsidR="00A818C8">
        <w:rPr>
          <w:rFonts w:ascii="Tahoma" w:hAnsi="Tahoma" w:cs="Tahoma"/>
          <w:sz w:val="22"/>
        </w:rPr>
        <w:t xml:space="preserve"> v času sprejemanja OIN</w:t>
      </w:r>
      <w:r>
        <w:rPr>
          <w:rFonts w:ascii="Tahoma" w:hAnsi="Tahoma" w:cs="Tahoma"/>
          <w:sz w:val="22"/>
        </w:rPr>
        <w:t xml:space="preserve">: </w:t>
      </w:r>
      <w:r>
        <w:rPr>
          <w:rFonts w:ascii="Tahoma" w:hAnsi="Tahoma" w:cs="Tahoma"/>
          <w:color w:val="000000"/>
          <w:sz w:val="22"/>
        </w:rPr>
        <w:t>pravice in obveznosti dijaka in šole, obdobje obvezne prisotnosti pri pouku, način in roki za ocenjevanje znanja in izpolnjevanje drugih obveznosti. Sproti in sporazumno se bodo določale tiste prilagoditve</w:t>
      </w:r>
      <w:r w:rsidR="00BD59E9">
        <w:rPr>
          <w:rFonts w:ascii="Tahoma" w:hAnsi="Tahoma" w:cs="Tahoma"/>
          <w:color w:val="000000"/>
          <w:sz w:val="22"/>
        </w:rPr>
        <w:t>,</w:t>
      </w:r>
      <w:r w:rsidR="00A818C8">
        <w:rPr>
          <w:rFonts w:ascii="Tahoma" w:hAnsi="Tahoma" w:cs="Tahoma"/>
          <w:color w:val="000000"/>
          <w:sz w:val="22"/>
        </w:rPr>
        <w:t xml:space="preserve"> za katere </w:t>
      </w:r>
      <w:r>
        <w:rPr>
          <w:rFonts w:ascii="Tahoma" w:hAnsi="Tahoma" w:cs="Tahoma"/>
          <w:color w:val="000000"/>
          <w:sz w:val="22"/>
        </w:rPr>
        <w:t xml:space="preserve">natančnih datumov in vsebin </w:t>
      </w:r>
      <w:r w:rsidR="00BD59E9">
        <w:rPr>
          <w:rFonts w:ascii="Tahoma" w:hAnsi="Tahoma" w:cs="Tahoma"/>
          <w:color w:val="000000"/>
          <w:sz w:val="22"/>
        </w:rPr>
        <w:t xml:space="preserve">ocenjevanj </w:t>
      </w:r>
      <w:r>
        <w:rPr>
          <w:rFonts w:ascii="Tahoma" w:hAnsi="Tahoma" w:cs="Tahoma"/>
          <w:color w:val="000000"/>
          <w:sz w:val="22"/>
        </w:rPr>
        <w:t>še ni možno določiti</w:t>
      </w:r>
      <w:r w:rsidR="00BD59E9">
        <w:rPr>
          <w:rFonts w:ascii="Tahoma" w:hAnsi="Tahoma" w:cs="Tahoma"/>
          <w:color w:val="000000"/>
          <w:sz w:val="22"/>
        </w:rPr>
        <w:t>.</w:t>
      </w:r>
    </w:p>
    <w:p w:rsidR="00097783" w:rsidRDefault="00097783" w:rsidP="00097783">
      <w:pPr>
        <w:shd w:val="clear" w:color="auto" w:fill="FFFFFF"/>
        <w:jc w:val="both"/>
        <w:rPr>
          <w:rFonts w:ascii="Tahoma" w:hAnsi="Tahoma" w:cs="Tahoma"/>
          <w:color w:val="000000"/>
          <w:sz w:val="22"/>
        </w:rPr>
      </w:pPr>
    </w:p>
    <w:p w:rsidR="00097783" w:rsidRDefault="00097783" w:rsidP="00046694">
      <w:pPr>
        <w:shd w:val="clear" w:color="auto" w:fill="FFFFFF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color w:val="000000"/>
          <w:sz w:val="22"/>
        </w:rPr>
        <w:t xml:space="preserve">Šolske obveznosti bodo prilagojene za obdobje enega šolskega leta, od dneva sprejetja sklepa o prilagoditvi šolskih obveznosti do 31. 8. 2025. </w:t>
      </w:r>
      <w:r>
        <w:rPr>
          <w:rFonts w:ascii="Tahoma" w:hAnsi="Tahoma" w:cs="Tahoma"/>
          <w:sz w:val="22"/>
        </w:rPr>
        <w:t xml:space="preserve">Dijaku pravica do prilagoditev v skladu s 6. in 7. členom Pravilnika lahko miruje ali preneha. </w:t>
      </w:r>
    </w:p>
    <w:p w:rsidR="00097783" w:rsidRDefault="00097783" w:rsidP="00097783">
      <w:pPr>
        <w:jc w:val="both"/>
        <w:rPr>
          <w:rFonts w:ascii="Tahoma" w:hAnsi="Tahoma" w:cs="Tahoma"/>
          <w:sz w:val="22"/>
        </w:rPr>
      </w:pPr>
    </w:p>
    <w:p w:rsidR="00A041C5" w:rsidRDefault="00A041C5" w:rsidP="00097783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Predlog dijakov in staršev o potrebnih prilagoditvah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41C5" w:rsidTr="00046694">
        <w:trPr>
          <w:trHeight w:val="1167"/>
        </w:trPr>
        <w:tc>
          <w:tcPr>
            <w:tcW w:w="9628" w:type="dxa"/>
          </w:tcPr>
          <w:p w:rsidR="00A041C5" w:rsidRDefault="00A041C5" w:rsidP="00097783">
            <w:pPr>
              <w:jc w:val="both"/>
              <w:rPr>
                <w:rFonts w:ascii="Tahoma" w:hAnsi="Tahoma" w:cs="Tahoma"/>
                <w:sz w:val="22"/>
              </w:rPr>
            </w:pPr>
          </w:p>
        </w:tc>
      </w:tr>
    </w:tbl>
    <w:p w:rsidR="00A041C5" w:rsidRDefault="00A041C5" w:rsidP="00097783">
      <w:pPr>
        <w:jc w:val="both"/>
        <w:rPr>
          <w:rFonts w:ascii="Tahoma" w:hAnsi="Tahoma" w:cs="Tahoma"/>
          <w:sz w:val="22"/>
        </w:rPr>
      </w:pPr>
    </w:p>
    <w:p w:rsidR="00046694" w:rsidRDefault="00046694" w:rsidP="00097783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Seznam prilog</w:t>
      </w:r>
      <w:r w:rsidR="00A818C8">
        <w:rPr>
          <w:rFonts w:ascii="Tahoma" w:hAnsi="Tahoma" w:cs="Tahoma"/>
          <w:sz w:val="22"/>
        </w:rPr>
        <w:t>,</w:t>
      </w:r>
      <w:r>
        <w:rPr>
          <w:rFonts w:ascii="Tahoma" w:hAnsi="Tahoma" w:cs="Tahoma"/>
          <w:sz w:val="22"/>
        </w:rPr>
        <w:t xml:space="preserve"> iz katerih je razvidna </w:t>
      </w:r>
      <w:r w:rsidR="00A818C8">
        <w:rPr>
          <w:rFonts w:ascii="Tahoma" w:hAnsi="Tahoma" w:cs="Tahoma"/>
          <w:sz w:val="22"/>
        </w:rPr>
        <w:t>potreba po</w:t>
      </w:r>
      <w:r>
        <w:rPr>
          <w:rFonts w:ascii="Tahoma" w:hAnsi="Tahoma" w:cs="Tahoma"/>
          <w:sz w:val="22"/>
        </w:rPr>
        <w:t xml:space="preserve"> prilagodit</w:t>
      </w:r>
      <w:r w:rsidR="00A818C8">
        <w:rPr>
          <w:rFonts w:ascii="Tahoma" w:hAnsi="Tahoma" w:cs="Tahoma"/>
          <w:sz w:val="22"/>
        </w:rPr>
        <w:t>vi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6694" w:rsidTr="00046694">
        <w:trPr>
          <w:trHeight w:val="740"/>
        </w:trPr>
        <w:tc>
          <w:tcPr>
            <w:tcW w:w="9628" w:type="dxa"/>
          </w:tcPr>
          <w:p w:rsidR="00046694" w:rsidRDefault="00046694" w:rsidP="00097783">
            <w:pPr>
              <w:jc w:val="both"/>
              <w:rPr>
                <w:rFonts w:ascii="Tahoma" w:hAnsi="Tahoma" w:cs="Tahoma"/>
                <w:sz w:val="22"/>
              </w:rPr>
            </w:pPr>
          </w:p>
        </w:tc>
      </w:tr>
    </w:tbl>
    <w:p w:rsidR="00046694" w:rsidRDefault="00046694" w:rsidP="00097783">
      <w:pPr>
        <w:jc w:val="both"/>
        <w:rPr>
          <w:rFonts w:ascii="Tahoma" w:hAnsi="Tahoma" w:cs="Tahoma"/>
          <w:sz w:val="22"/>
        </w:rPr>
      </w:pPr>
    </w:p>
    <w:p w:rsidR="00097783" w:rsidRDefault="00097783" w:rsidP="00097783">
      <w:pPr>
        <w:jc w:val="both"/>
        <w:rPr>
          <w:rFonts w:ascii="Tahoma" w:hAnsi="Tahoma" w:cs="Tahoma"/>
          <w:sz w:val="22"/>
        </w:rPr>
      </w:pPr>
    </w:p>
    <w:p w:rsidR="00097783" w:rsidRDefault="00097783" w:rsidP="00097783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</w:t>
      </w:r>
      <w:r w:rsidR="00A818C8">
        <w:rPr>
          <w:rFonts w:ascii="Tahoma" w:hAnsi="Tahoma" w:cs="Tahoma"/>
          <w:sz w:val="22"/>
        </w:rPr>
        <w:t>atum</w:t>
      </w:r>
      <w:r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bookmarkStart w:id="0" w:name="_GoBack"/>
      <w:bookmarkEnd w:id="0"/>
      <w:r>
        <w:rPr>
          <w:rFonts w:ascii="Tahoma" w:hAnsi="Tahoma" w:cs="Tahoma"/>
          <w:sz w:val="22"/>
        </w:rPr>
        <w:t xml:space="preserve">Podpis staršev: </w:t>
      </w:r>
    </w:p>
    <w:sectPr w:rsidR="00097783" w:rsidSect="00F91CF3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24D22"/>
    <w:multiLevelType w:val="multilevel"/>
    <w:tmpl w:val="52624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F1E4C"/>
    <w:multiLevelType w:val="multilevel"/>
    <w:tmpl w:val="776F1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5129"/>
    <w:multiLevelType w:val="multilevel"/>
    <w:tmpl w:val="7A3A51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3"/>
    <w:rsid w:val="00046694"/>
    <w:rsid w:val="00097783"/>
    <w:rsid w:val="00302C78"/>
    <w:rsid w:val="005515B9"/>
    <w:rsid w:val="007604D4"/>
    <w:rsid w:val="00A041C5"/>
    <w:rsid w:val="00A818C8"/>
    <w:rsid w:val="00BB48E9"/>
    <w:rsid w:val="00BD59E9"/>
    <w:rsid w:val="00CE3D7A"/>
    <w:rsid w:val="00F122C9"/>
    <w:rsid w:val="00F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C0DB"/>
  <w15:chartTrackingRefBased/>
  <w15:docId w15:val="{87B1CB1D-F3EC-4606-B46C-E1753D4A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9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qFormat/>
    <w:rsid w:val="00097783"/>
    <w:pPr>
      <w:tabs>
        <w:tab w:val="left" w:pos="6663"/>
      </w:tabs>
      <w:autoSpaceDE w:val="0"/>
      <w:autoSpaceDN w:val="0"/>
      <w:jc w:val="both"/>
    </w:pPr>
  </w:style>
  <w:style w:type="character" w:customStyle="1" w:styleId="TelobesedilaZnak">
    <w:name w:val="Telo besedila Znak"/>
    <w:basedOn w:val="Privzetapisavaodstavka"/>
    <w:link w:val="Telobesedila"/>
    <w:rsid w:val="00097783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qFormat/>
    <w:rsid w:val="0009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72"/>
    <w:qFormat/>
    <w:rsid w:val="00097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Fetih</dc:creator>
  <cp:keywords/>
  <dc:description/>
  <cp:lastModifiedBy>Jaka Fetih</cp:lastModifiedBy>
  <cp:revision>3</cp:revision>
  <cp:lastPrinted>2024-11-06T08:48:00Z</cp:lastPrinted>
  <dcterms:created xsi:type="dcterms:W3CDTF">2024-11-07T07:48:00Z</dcterms:created>
  <dcterms:modified xsi:type="dcterms:W3CDTF">2024-11-07T07:51:00Z</dcterms:modified>
</cp:coreProperties>
</file>