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EE3B4" w14:textId="712DA86D" w:rsidR="00CD560E" w:rsidRDefault="008D2F64">
      <w:pPr>
        <w:spacing w:line="276" w:lineRule="auto"/>
        <w:rPr>
          <w:rFonts w:ascii="Tahoma" w:hAnsi="Tahoma" w:cs="Tahoma"/>
          <w:sz w:val="22"/>
        </w:rPr>
      </w:pPr>
      <w:r>
        <w:rPr>
          <w:rFonts w:ascii="Tahoma" w:hAnsi="Tahoma" w:cs="Tahoma"/>
          <w:sz w:val="22"/>
        </w:rPr>
        <w:t>Gimnazija Šentvid</w:t>
      </w:r>
    </w:p>
    <w:p w14:paraId="6A1C6698" w14:textId="77777777" w:rsidR="00CD560E" w:rsidRDefault="008D2F64">
      <w:pPr>
        <w:spacing w:line="276" w:lineRule="auto"/>
        <w:rPr>
          <w:rFonts w:ascii="Tahoma" w:hAnsi="Tahoma" w:cs="Tahoma"/>
          <w:sz w:val="22"/>
        </w:rPr>
      </w:pPr>
      <w:r>
        <w:rPr>
          <w:rFonts w:ascii="Tahoma" w:hAnsi="Tahoma" w:cs="Tahoma"/>
          <w:sz w:val="22"/>
        </w:rPr>
        <w:t>Prušnikova 98</w:t>
      </w:r>
    </w:p>
    <w:p w14:paraId="0A3DC7A2" w14:textId="77777777" w:rsidR="00CD560E" w:rsidRDefault="008D2F64">
      <w:pPr>
        <w:spacing w:line="276" w:lineRule="auto"/>
        <w:rPr>
          <w:rFonts w:ascii="Tahoma" w:hAnsi="Tahoma" w:cs="Tahoma"/>
          <w:sz w:val="22"/>
        </w:rPr>
      </w:pPr>
      <w:r>
        <w:rPr>
          <w:rFonts w:ascii="Tahoma" w:hAnsi="Tahoma" w:cs="Tahoma"/>
          <w:sz w:val="22"/>
        </w:rPr>
        <w:t>1000 Ljubljana</w:t>
      </w:r>
    </w:p>
    <w:p w14:paraId="00074B2B" w14:textId="77777777" w:rsidR="00CD560E" w:rsidRDefault="00CD560E">
      <w:pPr>
        <w:spacing w:line="276" w:lineRule="auto"/>
        <w:rPr>
          <w:rFonts w:ascii="Tahoma" w:hAnsi="Tahoma" w:cs="Tahoma"/>
          <w:sz w:val="22"/>
        </w:rPr>
      </w:pPr>
    </w:p>
    <w:p w14:paraId="3ED11A18" w14:textId="77777777" w:rsidR="00CD560E" w:rsidRDefault="00CD560E">
      <w:pPr>
        <w:jc w:val="both"/>
        <w:rPr>
          <w:rFonts w:ascii="Tahoma" w:hAnsi="Tahoma" w:cs="Tahoma"/>
          <w:sz w:val="22"/>
        </w:rPr>
      </w:pPr>
    </w:p>
    <w:p w14:paraId="405D6D3B" w14:textId="5E392C35" w:rsidR="00CD560E" w:rsidRDefault="008D2F64">
      <w:pPr>
        <w:jc w:val="both"/>
        <w:rPr>
          <w:rFonts w:ascii="Tahoma" w:hAnsi="Tahoma" w:cs="Tahoma"/>
          <w:sz w:val="22"/>
        </w:rPr>
      </w:pPr>
      <w:r>
        <w:rPr>
          <w:rFonts w:ascii="Tahoma" w:hAnsi="Tahoma" w:cs="Tahoma"/>
          <w:sz w:val="22"/>
        </w:rPr>
        <w:t>S sklepom ravnateljice Nataše Koprivnikar z dne ____</w:t>
      </w:r>
      <w:r w:rsidR="00701163">
        <w:rPr>
          <w:rFonts w:ascii="Tahoma" w:hAnsi="Tahoma" w:cs="Tahoma"/>
          <w:sz w:val="22"/>
        </w:rPr>
        <w:t>_______</w:t>
      </w:r>
      <w:bookmarkStart w:id="0" w:name="_GoBack"/>
      <w:bookmarkEnd w:id="0"/>
      <w:r>
        <w:rPr>
          <w:rFonts w:ascii="Tahoma" w:hAnsi="Tahoma" w:cs="Tahoma"/>
          <w:sz w:val="22"/>
        </w:rPr>
        <w:t>_____ na podlagi 2. člena</w:t>
      </w:r>
      <w:r>
        <w:rPr>
          <w:rFonts w:ascii="Tahoma" w:hAnsi="Tahoma" w:cs="Tahoma"/>
          <w:bCs/>
          <w:sz w:val="22"/>
        </w:rPr>
        <w:t xml:space="preserve"> Pravilnika o prilagoditvi šolskih obveznosti dijaku v srednji šoli, </w:t>
      </w:r>
      <w:r>
        <w:rPr>
          <w:rFonts w:ascii="Tahoma" w:hAnsi="Tahoma" w:cs="Tahoma"/>
          <w:sz w:val="22"/>
        </w:rPr>
        <w:t>Uradni list  RS, RS št. 30/2018 (v nadaljevanju Pravilnik), pridobi pravico do prilagoditve šolskih obveznosti:</w:t>
      </w:r>
    </w:p>
    <w:p w14:paraId="3FDB532A" w14:textId="77777777" w:rsidR="00CD560E" w:rsidRDefault="00CD560E">
      <w:pPr>
        <w:jc w:val="both"/>
        <w:rPr>
          <w:rFonts w:ascii="Tahoma" w:hAnsi="Tahoma" w:cs="Tahoma"/>
          <w:sz w:val="22"/>
        </w:rPr>
      </w:pPr>
    </w:p>
    <w:p w14:paraId="7BC6165F" w14:textId="77777777" w:rsidR="00CD560E" w:rsidRDefault="008D2F64">
      <w:pPr>
        <w:jc w:val="both"/>
        <w:rPr>
          <w:rFonts w:ascii="Tahoma" w:hAnsi="Tahoma" w:cs="Tahoma"/>
          <w:sz w:val="22"/>
        </w:rPr>
      </w:pPr>
      <w:r>
        <w:rPr>
          <w:rFonts w:ascii="Tahoma" w:hAnsi="Tahoma" w:cs="Tahoma"/>
          <w:sz w:val="22"/>
        </w:rPr>
        <w:t>Dijak/inja _______________________________________________ iz _______________ oddelka.</w:t>
      </w:r>
    </w:p>
    <w:p w14:paraId="1117DCA1" w14:textId="77777777" w:rsidR="00CD560E" w:rsidRDefault="00CD560E">
      <w:pPr>
        <w:jc w:val="both"/>
        <w:rPr>
          <w:rFonts w:ascii="Tahoma" w:hAnsi="Tahoma" w:cs="Tahoma"/>
          <w:sz w:val="22"/>
        </w:rPr>
      </w:pPr>
    </w:p>
    <w:p w14:paraId="76F19FDC" w14:textId="23C5F67F" w:rsidR="00CD560E" w:rsidRDefault="008D2F64">
      <w:pPr>
        <w:jc w:val="both"/>
        <w:rPr>
          <w:rFonts w:ascii="Tahoma" w:hAnsi="Tahoma" w:cs="Tahoma"/>
          <w:sz w:val="22"/>
        </w:rPr>
      </w:pPr>
      <w:r>
        <w:rPr>
          <w:rFonts w:ascii="Tahoma" w:hAnsi="Tahoma" w:cs="Tahoma"/>
          <w:sz w:val="22"/>
        </w:rPr>
        <w:t>Dijak</w:t>
      </w:r>
      <w:r w:rsidR="00744D7E">
        <w:rPr>
          <w:rFonts w:ascii="Tahoma" w:hAnsi="Tahoma" w:cs="Tahoma"/>
          <w:sz w:val="22"/>
        </w:rPr>
        <w:t>/inja</w:t>
      </w:r>
      <w:r>
        <w:rPr>
          <w:rFonts w:ascii="Tahoma" w:hAnsi="Tahoma" w:cs="Tahoma"/>
          <w:sz w:val="22"/>
        </w:rPr>
        <w:t xml:space="preserve"> ima prilagoditev (ustrezno označi): </w:t>
      </w:r>
    </w:p>
    <w:p w14:paraId="55B1F32D" w14:textId="77777777" w:rsidR="00CD560E" w:rsidRDefault="00CD560E">
      <w:pPr>
        <w:jc w:val="both"/>
        <w:rPr>
          <w:rFonts w:ascii="Tahoma" w:hAnsi="Tahoma" w:cs="Tahoma"/>
          <w:sz w:val="22"/>
        </w:rPr>
      </w:pPr>
    </w:p>
    <w:p w14:paraId="34F9F20E" w14:textId="5E511585" w:rsidR="00CD560E" w:rsidRDefault="008D2F64">
      <w:pPr>
        <w:pStyle w:val="Odstavekseznama"/>
        <w:numPr>
          <w:ilvl w:val="0"/>
          <w:numId w:val="1"/>
        </w:numPr>
        <w:jc w:val="both"/>
        <w:rPr>
          <w:rFonts w:ascii="Tahoma" w:hAnsi="Tahoma" w:cs="Tahoma"/>
          <w:sz w:val="22"/>
        </w:rPr>
      </w:pPr>
      <w:r>
        <w:rPr>
          <w:rFonts w:ascii="Tahoma" w:hAnsi="Tahoma" w:cs="Tahoma"/>
          <w:sz w:val="22"/>
        </w:rPr>
        <w:t>dijaka, ki se vzporedno izobražuje,</w:t>
      </w:r>
    </w:p>
    <w:p w14:paraId="67B388EC" w14:textId="60F56B24" w:rsidR="00744D7E" w:rsidRDefault="00744D7E">
      <w:pPr>
        <w:pStyle w:val="Odstavekseznama"/>
        <w:numPr>
          <w:ilvl w:val="0"/>
          <w:numId w:val="1"/>
        </w:numPr>
        <w:jc w:val="both"/>
        <w:rPr>
          <w:rFonts w:ascii="Tahoma" w:hAnsi="Tahoma" w:cs="Tahoma"/>
          <w:sz w:val="22"/>
        </w:rPr>
      </w:pPr>
      <w:r>
        <w:rPr>
          <w:rFonts w:ascii="Tahoma" w:hAnsi="Tahoma" w:cs="Tahoma"/>
          <w:sz w:val="22"/>
        </w:rPr>
        <w:t>zaradi daljših ali pogostih odsotnosti iz zdravstvenih razlogov,</w:t>
      </w:r>
    </w:p>
    <w:p w14:paraId="114F74BE" w14:textId="77777777" w:rsidR="00CD560E" w:rsidRDefault="008D2F64">
      <w:pPr>
        <w:pStyle w:val="Odstavekseznama"/>
        <w:numPr>
          <w:ilvl w:val="0"/>
          <w:numId w:val="1"/>
        </w:numPr>
        <w:jc w:val="both"/>
        <w:rPr>
          <w:rFonts w:ascii="Tahoma" w:hAnsi="Tahoma" w:cs="Tahoma"/>
          <w:sz w:val="22"/>
        </w:rPr>
      </w:pPr>
      <w:r>
        <w:rPr>
          <w:rFonts w:ascii="Tahoma" w:hAnsi="Tahoma" w:cs="Tahoma"/>
          <w:sz w:val="22"/>
        </w:rPr>
        <w:t>nadarjenega dijaka,</w:t>
      </w:r>
    </w:p>
    <w:p w14:paraId="51B671EC" w14:textId="77777777" w:rsidR="00CD560E" w:rsidRDefault="008D2F64">
      <w:pPr>
        <w:pStyle w:val="Odstavekseznama"/>
        <w:numPr>
          <w:ilvl w:val="0"/>
          <w:numId w:val="1"/>
        </w:numPr>
        <w:jc w:val="both"/>
        <w:rPr>
          <w:rFonts w:ascii="Tahoma" w:hAnsi="Tahoma" w:cs="Tahoma"/>
          <w:sz w:val="22"/>
        </w:rPr>
      </w:pPr>
      <w:r>
        <w:rPr>
          <w:rFonts w:ascii="Tahoma" w:hAnsi="Tahoma" w:cs="Tahoma"/>
          <w:sz w:val="22"/>
        </w:rPr>
        <w:t>dijaka perspektivnega športnika,</w:t>
      </w:r>
    </w:p>
    <w:p w14:paraId="587DA6A9" w14:textId="77777777" w:rsidR="00CD560E" w:rsidRDefault="008D2F64">
      <w:pPr>
        <w:pStyle w:val="Odstavekseznama"/>
        <w:numPr>
          <w:ilvl w:val="0"/>
          <w:numId w:val="1"/>
        </w:numPr>
        <w:jc w:val="both"/>
        <w:rPr>
          <w:rFonts w:ascii="Tahoma" w:hAnsi="Tahoma" w:cs="Tahoma"/>
          <w:sz w:val="22"/>
        </w:rPr>
      </w:pPr>
      <w:r>
        <w:rPr>
          <w:rFonts w:ascii="Tahoma" w:hAnsi="Tahoma" w:cs="Tahoma"/>
          <w:sz w:val="22"/>
        </w:rPr>
        <w:t>dijaka vrhunskega športnika,</w:t>
      </w:r>
    </w:p>
    <w:p w14:paraId="55048324" w14:textId="77777777" w:rsidR="00CD560E" w:rsidRDefault="008D2F64">
      <w:pPr>
        <w:pStyle w:val="Odstavekseznama"/>
        <w:numPr>
          <w:ilvl w:val="0"/>
          <w:numId w:val="1"/>
        </w:numPr>
        <w:rPr>
          <w:rFonts w:ascii="Tahoma" w:hAnsi="Tahoma" w:cs="Tahoma"/>
          <w:sz w:val="22"/>
        </w:rPr>
      </w:pPr>
      <w:r>
        <w:rPr>
          <w:rFonts w:ascii="Tahoma" w:hAnsi="Tahoma" w:cs="Tahoma"/>
          <w:sz w:val="22"/>
        </w:rPr>
        <w:t>dijaka, ki se pripravlja na mednarodna tekmovanja v znanju ali na druge mednarodne izobraževalne in kulturne prireditve ter izmenjave,</w:t>
      </w:r>
    </w:p>
    <w:p w14:paraId="5F496519" w14:textId="77777777" w:rsidR="007974C2" w:rsidRPr="007974C2" w:rsidRDefault="007974C2" w:rsidP="007974C2">
      <w:pPr>
        <w:pStyle w:val="Odstavekseznama"/>
        <w:numPr>
          <w:ilvl w:val="0"/>
          <w:numId w:val="1"/>
        </w:numPr>
        <w:rPr>
          <w:rFonts w:ascii="Tahoma" w:hAnsi="Tahoma" w:cs="Tahoma"/>
          <w:sz w:val="22"/>
        </w:rPr>
      </w:pPr>
      <w:r w:rsidRPr="007974C2">
        <w:rPr>
          <w:rFonts w:ascii="Tahoma" w:hAnsi="Tahoma" w:cs="Tahoma"/>
          <w:sz w:val="22"/>
        </w:rPr>
        <w:t>dijaku z drugimi dodatnimi športnimi in kulturnimi dejavnostmi,</w:t>
      </w:r>
    </w:p>
    <w:p w14:paraId="552B7FFF" w14:textId="77777777" w:rsidR="00CD560E" w:rsidRDefault="008D2F64">
      <w:pPr>
        <w:pStyle w:val="Odstavekseznama"/>
        <w:numPr>
          <w:ilvl w:val="0"/>
          <w:numId w:val="1"/>
        </w:numPr>
        <w:jc w:val="both"/>
        <w:rPr>
          <w:rFonts w:ascii="Tahoma" w:hAnsi="Tahoma" w:cs="Tahoma"/>
          <w:sz w:val="22"/>
        </w:rPr>
      </w:pPr>
      <w:r>
        <w:rPr>
          <w:rFonts w:ascii="Tahoma" w:hAnsi="Tahoma" w:cs="Tahoma"/>
          <w:sz w:val="22"/>
        </w:rPr>
        <w:t>dijak, ki prihaja iz tuje države.</w:t>
      </w:r>
    </w:p>
    <w:p w14:paraId="57B76A11" w14:textId="77777777" w:rsidR="00CD560E" w:rsidRDefault="00CD560E">
      <w:pPr>
        <w:pStyle w:val="Odstavekseznama"/>
        <w:ind w:left="360"/>
        <w:jc w:val="both"/>
        <w:rPr>
          <w:rFonts w:ascii="Tahoma" w:hAnsi="Tahoma" w:cs="Tahoma"/>
          <w:sz w:val="22"/>
        </w:rPr>
      </w:pPr>
    </w:p>
    <w:p w14:paraId="69AF353F" w14:textId="2BE47BB2" w:rsidR="00CD560E" w:rsidRDefault="008D2F64">
      <w:pPr>
        <w:jc w:val="both"/>
        <w:rPr>
          <w:rFonts w:ascii="Tahoma" w:hAnsi="Tahoma" w:cs="Tahoma"/>
          <w:sz w:val="22"/>
        </w:rPr>
      </w:pPr>
      <w:r>
        <w:rPr>
          <w:rFonts w:ascii="Tahoma" w:hAnsi="Tahoma" w:cs="Tahoma"/>
          <w:sz w:val="22"/>
        </w:rPr>
        <w:t xml:space="preserve">Za pridobitev pravice do prilagoditve šolskih obveznosti je bilo v skladu s 4. členom Pravilnika pridobljeno mnenje oddelčnega učiteljskega zbora in svetovalne službe, dne </w:t>
      </w:r>
      <w:r w:rsidR="00701163">
        <w:rPr>
          <w:rFonts w:ascii="Tahoma" w:hAnsi="Tahoma" w:cs="Tahoma"/>
          <w:sz w:val="22"/>
        </w:rPr>
        <w:t>___________________</w:t>
      </w:r>
      <w:r>
        <w:rPr>
          <w:rFonts w:ascii="Tahoma" w:hAnsi="Tahoma" w:cs="Tahoma"/>
          <w:sz w:val="22"/>
        </w:rPr>
        <w:t xml:space="preserve">. </w:t>
      </w:r>
    </w:p>
    <w:p w14:paraId="3D2D08F3" w14:textId="77777777" w:rsidR="00CD560E" w:rsidRDefault="00CD560E">
      <w:pPr>
        <w:rPr>
          <w:rFonts w:ascii="Tahoma" w:hAnsi="Tahoma" w:cs="Tahoma"/>
          <w:sz w:val="22"/>
        </w:rPr>
      </w:pPr>
    </w:p>
    <w:p w14:paraId="69BDCFD5" w14:textId="77777777" w:rsidR="00CD560E" w:rsidRDefault="008D2F64">
      <w:pPr>
        <w:jc w:val="center"/>
        <w:rPr>
          <w:rFonts w:ascii="Tahoma" w:hAnsi="Tahoma" w:cs="Tahoma"/>
          <w:b/>
          <w:sz w:val="22"/>
        </w:rPr>
      </w:pPr>
      <w:r>
        <w:rPr>
          <w:rFonts w:ascii="Tahoma" w:hAnsi="Tahoma" w:cs="Tahoma"/>
          <w:b/>
          <w:sz w:val="22"/>
        </w:rPr>
        <w:t>OSEBNI IZOBRAŽEVALNI NAČRT</w:t>
      </w:r>
    </w:p>
    <w:p w14:paraId="1A116B0F" w14:textId="77777777" w:rsidR="00CD560E" w:rsidRDefault="00CD560E">
      <w:pPr>
        <w:jc w:val="center"/>
        <w:rPr>
          <w:rFonts w:ascii="Tahoma" w:hAnsi="Tahoma" w:cs="Tahoma"/>
          <w:b/>
          <w:sz w:val="22"/>
        </w:rPr>
      </w:pPr>
    </w:p>
    <w:p w14:paraId="32CFAF5F" w14:textId="77777777" w:rsidR="00CD560E" w:rsidRDefault="008D2F64">
      <w:pPr>
        <w:shd w:val="clear" w:color="auto" w:fill="FFFFFF"/>
        <w:jc w:val="both"/>
        <w:rPr>
          <w:rFonts w:ascii="Tahoma" w:hAnsi="Tahoma" w:cs="Tahoma"/>
          <w:color w:val="000000"/>
          <w:sz w:val="22"/>
        </w:rPr>
      </w:pPr>
      <w:r>
        <w:rPr>
          <w:rFonts w:ascii="Tahoma" w:hAnsi="Tahoma" w:cs="Tahoma"/>
          <w:color w:val="000000"/>
          <w:sz w:val="22"/>
        </w:rPr>
        <w:t>Osebni izobraževalni načrt (OIN) je</w:t>
      </w:r>
      <w:r>
        <w:rPr>
          <w:rFonts w:ascii="Tahoma" w:hAnsi="Tahoma" w:cs="Tahoma"/>
          <w:sz w:val="22"/>
        </w:rPr>
        <w:t xml:space="preserve"> sprejet na podlagi 5</w:t>
      </w:r>
      <w:r>
        <w:rPr>
          <w:rFonts w:ascii="Tahoma" w:hAnsi="Tahoma" w:cs="Tahoma"/>
          <w:bCs/>
          <w:sz w:val="22"/>
        </w:rPr>
        <w:t>. člena Pravilnika</w:t>
      </w:r>
      <w:r>
        <w:rPr>
          <w:rFonts w:ascii="Tahoma" w:hAnsi="Tahoma" w:cs="Tahoma"/>
          <w:color w:val="000000"/>
          <w:sz w:val="22"/>
        </w:rPr>
        <w:t xml:space="preserve"> in je (ustrezno označi):  </w:t>
      </w:r>
    </w:p>
    <w:p w14:paraId="70364BD5" w14:textId="77777777" w:rsidR="00CD560E" w:rsidRDefault="00CD560E">
      <w:pPr>
        <w:shd w:val="clear" w:color="auto" w:fill="FFFFFF"/>
        <w:jc w:val="both"/>
        <w:rPr>
          <w:rFonts w:ascii="Tahoma" w:hAnsi="Tahoma" w:cs="Tahoma"/>
          <w:color w:val="000000"/>
          <w:sz w:val="22"/>
        </w:rPr>
      </w:pPr>
    </w:p>
    <w:p w14:paraId="3AAD636F" w14:textId="7D07CEA7" w:rsidR="00CD560E" w:rsidRDefault="008D2F64">
      <w:pPr>
        <w:pStyle w:val="Odstavekseznama"/>
        <w:numPr>
          <w:ilvl w:val="0"/>
          <w:numId w:val="2"/>
        </w:numPr>
        <w:shd w:val="clear" w:color="auto" w:fill="FFFFFF"/>
        <w:jc w:val="both"/>
        <w:rPr>
          <w:rFonts w:ascii="Tahoma" w:hAnsi="Tahoma" w:cs="Tahoma"/>
          <w:color w:val="000000"/>
          <w:sz w:val="22"/>
        </w:rPr>
      </w:pPr>
      <w:r>
        <w:rPr>
          <w:rFonts w:ascii="Tahoma" w:hAnsi="Tahoma" w:cs="Tahoma"/>
          <w:color w:val="000000"/>
          <w:sz w:val="22"/>
        </w:rPr>
        <w:t xml:space="preserve">pripravljen v sodelovanju z dijakom in </w:t>
      </w:r>
      <w:r w:rsidR="007974C2">
        <w:rPr>
          <w:rFonts w:ascii="Tahoma" w:hAnsi="Tahoma" w:cs="Tahoma"/>
          <w:color w:val="000000"/>
          <w:sz w:val="22"/>
        </w:rPr>
        <w:t xml:space="preserve">s </w:t>
      </w:r>
      <w:r>
        <w:rPr>
          <w:rFonts w:ascii="Tahoma" w:hAnsi="Tahoma" w:cs="Tahoma"/>
          <w:color w:val="000000"/>
          <w:sz w:val="22"/>
        </w:rPr>
        <w:t>starši mladoletnega dijaka,</w:t>
      </w:r>
    </w:p>
    <w:p w14:paraId="79BF346D" w14:textId="51F95E26" w:rsidR="00CD560E" w:rsidRDefault="008D2F64">
      <w:pPr>
        <w:pStyle w:val="Odstavekseznama"/>
        <w:numPr>
          <w:ilvl w:val="0"/>
          <w:numId w:val="2"/>
        </w:numPr>
        <w:shd w:val="clear" w:color="auto" w:fill="FFFFFF"/>
        <w:jc w:val="both"/>
        <w:rPr>
          <w:rFonts w:ascii="Tahoma" w:hAnsi="Tahoma" w:cs="Tahoma"/>
          <w:color w:val="000000"/>
          <w:sz w:val="22"/>
        </w:rPr>
      </w:pPr>
      <w:r>
        <w:rPr>
          <w:rFonts w:ascii="Tahoma" w:hAnsi="Tahoma" w:cs="Tahoma"/>
          <w:color w:val="000000"/>
          <w:sz w:val="22"/>
        </w:rPr>
        <w:t>usklajen z drugo šolo</w:t>
      </w:r>
      <w:r w:rsidR="007974C2">
        <w:rPr>
          <w:rFonts w:ascii="Tahoma" w:hAnsi="Tahoma" w:cs="Tahoma"/>
          <w:color w:val="000000"/>
          <w:sz w:val="22"/>
        </w:rPr>
        <w:t xml:space="preserve"> v kateri</w:t>
      </w:r>
      <w:r>
        <w:rPr>
          <w:rFonts w:ascii="Tahoma" w:hAnsi="Tahoma" w:cs="Tahoma"/>
          <w:color w:val="000000"/>
          <w:sz w:val="22"/>
        </w:rPr>
        <w:t xml:space="preserve"> se dijak vzporedno izobražuje, </w:t>
      </w:r>
    </w:p>
    <w:p w14:paraId="184A766F" w14:textId="0B5E62F0" w:rsidR="00CD560E" w:rsidRDefault="008D2F64">
      <w:pPr>
        <w:pStyle w:val="Odstavekseznama"/>
        <w:numPr>
          <w:ilvl w:val="0"/>
          <w:numId w:val="2"/>
        </w:numPr>
        <w:shd w:val="clear" w:color="auto" w:fill="FFFFFF"/>
        <w:jc w:val="both"/>
        <w:rPr>
          <w:rFonts w:ascii="Tahoma" w:hAnsi="Tahoma" w:cs="Tahoma"/>
          <w:color w:val="000000"/>
          <w:sz w:val="22"/>
        </w:rPr>
      </w:pPr>
      <w:r>
        <w:rPr>
          <w:rFonts w:ascii="Tahoma" w:hAnsi="Tahoma" w:cs="Tahoma"/>
          <w:color w:val="000000"/>
          <w:sz w:val="22"/>
        </w:rPr>
        <w:t xml:space="preserve">usklajen s športnim društvom oziroma z nacionalno panožno športno zvezo, </w:t>
      </w:r>
      <w:r w:rsidR="007974C2">
        <w:rPr>
          <w:rFonts w:ascii="Tahoma" w:hAnsi="Tahoma" w:cs="Tahoma"/>
          <w:color w:val="000000"/>
          <w:sz w:val="22"/>
        </w:rPr>
        <w:t>če</w:t>
      </w:r>
      <w:r>
        <w:rPr>
          <w:rFonts w:ascii="Tahoma" w:hAnsi="Tahoma" w:cs="Tahoma"/>
          <w:color w:val="000000"/>
          <w:sz w:val="22"/>
        </w:rPr>
        <w:t xml:space="preserve"> gre za dijaka perspektivnega športnika oziroma dijaka vrhunskega športnika,</w:t>
      </w:r>
    </w:p>
    <w:p w14:paraId="5D69ADD3" w14:textId="77777777" w:rsidR="00CD560E" w:rsidRDefault="008D2F64">
      <w:pPr>
        <w:pStyle w:val="Odstavekseznama"/>
        <w:numPr>
          <w:ilvl w:val="0"/>
          <w:numId w:val="2"/>
        </w:numPr>
        <w:shd w:val="clear" w:color="auto" w:fill="FFFFFF"/>
        <w:jc w:val="both"/>
        <w:rPr>
          <w:rFonts w:ascii="Tahoma" w:hAnsi="Tahoma" w:cs="Tahoma"/>
          <w:color w:val="000000"/>
          <w:sz w:val="22"/>
        </w:rPr>
      </w:pPr>
      <w:r>
        <w:rPr>
          <w:rFonts w:ascii="Tahoma" w:hAnsi="Tahoma" w:cs="Tahoma"/>
          <w:color w:val="000000"/>
          <w:sz w:val="22"/>
        </w:rPr>
        <w:t>usklajen z organizacijo, ki organizira ali vodi priprave na tekmovanja, prireditve ter izmenjave, oziroma z organizacijo, v kateri se dijak udejstvuje.</w:t>
      </w:r>
    </w:p>
    <w:p w14:paraId="17332EFD" w14:textId="77777777" w:rsidR="00CD560E" w:rsidRDefault="00CD560E">
      <w:pPr>
        <w:shd w:val="clear" w:color="auto" w:fill="FFFFFF"/>
        <w:jc w:val="both"/>
        <w:rPr>
          <w:rFonts w:ascii="Tahoma" w:hAnsi="Tahoma" w:cs="Tahoma"/>
          <w:color w:val="000000"/>
          <w:sz w:val="22"/>
        </w:rPr>
      </w:pPr>
    </w:p>
    <w:p w14:paraId="720B1E75" w14:textId="6B9B9DDE" w:rsidR="00CD560E" w:rsidRDefault="008D2F64">
      <w:pPr>
        <w:shd w:val="clear" w:color="auto" w:fill="FFFFFF"/>
        <w:jc w:val="both"/>
        <w:rPr>
          <w:rFonts w:ascii="Tahoma" w:hAnsi="Tahoma" w:cs="Tahoma"/>
          <w:color w:val="000000"/>
          <w:sz w:val="22"/>
        </w:rPr>
      </w:pPr>
      <w:r>
        <w:rPr>
          <w:rFonts w:ascii="Tahoma" w:hAnsi="Tahoma" w:cs="Tahoma"/>
          <w:color w:val="000000"/>
          <w:sz w:val="22"/>
        </w:rPr>
        <w:t xml:space="preserve">Šolske obveznosti so prilagojene za obdobje enega šolskega leta, od dneva sprejetja sklepa o prilagoditvi šolskih obveznosti do 31. 8. 2025. </w:t>
      </w:r>
    </w:p>
    <w:p w14:paraId="08129CA2" w14:textId="77777777" w:rsidR="00CD560E" w:rsidRDefault="00CD560E">
      <w:pPr>
        <w:rPr>
          <w:rFonts w:ascii="Tahoma" w:hAnsi="Tahoma" w:cs="Tahoma"/>
          <w:sz w:val="22"/>
        </w:rPr>
      </w:pPr>
    </w:p>
    <w:p w14:paraId="1BFCC805" w14:textId="77777777" w:rsidR="00CD560E" w:rsidRDefault="008D2F64">
      <w:pPr>
        <w:jc w:val="both"/>
        <w:rPr>
          <w:rFonts w:ascii="Tahoma" w:hAnsi="Tahoma" w:cs="Tahoma"/>
          <w:sz w:val="22"/>
        </w:rPr>
      </w:pPr>
      <w:r>
        <w:rPr>
          <w:rFonts w:ascii="Tahoma" w:hAnsi="Tahoma" w:cs="Tahoma"/>
          <w:sz w:val="22"/>
        </w:rPr>
        <w:t xml:space="preserve">Dijaku pravica do prilagoditev v skladu s 6. in 7. členom Pravilnika lahko miruje ali preneha. </w:t>
      </w:r>
    </w:p>
    <w:p w14:paraId="15DF6723" w14:textId="77777777" w:rsidR="00CD560E" w:rsidRDefault="00CD560E">
      <w:pPr>
        <w:jc w:val="both"/>
        <w:rPr>
          <w:rFonts w:ascii="Tahoma" w:hAnsi="Tahoma" w:cs="Tahoma"/>
          <w:sz w:val="22"/>
        </w:rPr>
      </w:pPr>
    </w:p>
    <w:p w14:paraId="2BCC02F7" w14:textId="66B2D84F" w:rsidR="00CD560E" w:rsidRDefault="007974C2">
      <w:pPr>
        <w:shd w:val="clear" w:color="auto" w:fill="FFFFFF"/>
        <w:jc w:val="both"/>
        <w:rPr>
          <w:rFonts w:ascii="Tahoma" w:hAnsi="Tahoma" w:cs="Tahoma"/>
          <w:sz w:val="22"/>
        </w:rPr>
      </w:pPr>
      <w:r w:rsidRPr="007974C2">
        <w:rPr>
          <w:rFonts w:ascii="Tahoma" w:hAnsi="Tahoma" w:cs="Tahoma"/>
          <w:sz w:val="22"/>
        </w:rPr>
        <w:t xml:space="preserve">V skladu s Pravilnikom </w:t>
      </w:r>
      <w:r>
        <w:rPr>
          <w:rFonts w:ascii="Tahoma" w:hAnsi="Tahoma" w:cs="Tahoma"/>
          <w:sz w:val="22"/>
        </w:rPr>
        <w:t>s</w:t>
      </w:r>
      <w:r w:rsidRPr="007974C2">
        <w:rPr>
          <w:rFonts w:ascii="Tahoma" w:hAnsi="Tahoma" w:cs="Tahoma"/>
          <w:sz w:val="22"/>
        </w:rPr>
        <w:t>o pri pripravi OIN upoštevane naslednje prilagoditve določljive v času sprejemanja OIN: pravice in obveznosti dijaka in šole, obdobje obvezne prisotnosti pri pouku, način in roki za ocenjevanje znanja in izpolnjevanje drugih obveznosti. Sproti in sporazumno se bodo določale tiste prilagoditve za katere natančnih datumov in vsebin še ni možno določiti (roki, vsebina ocenjevanj …).</w:t>
      </w:r>
    </w:p>
    <w:p w14:paraId="76213D5E" w14:textId="77777777" w:rsidR="00446A68" w:rsidRDefault="00446A68">
      <w:pPr>
        <w:shd w:val="clear" w:color="auto" w:fill="FFFFFF"/>
        <w:jc w:val="both"/>
        <w:rPr>
          <w:rFonts w:ascii="Tahoma" w:hAnsi="Tahoma" w:cs="Tahoma"/>
          <w:b/>
          <w:color w:val="000000"/>
          <w:sz w:val="22"/>
          <w:u w:val="single"/>
        </w:rPr>
      </w:pPr>
    </w:p>
    <w:p w14:paraId="75A8AB70" w14:textId="77777777" w:rsidR="00CD560E" w:rsidRDefault="008D2F64">
      <w:pPr>
        <w:numPr>
          <w:ilvl w:val="0"/>
          <w:numId w:val="3"/>
        </w:numPr>
        <w:tabs>
          <w:tab w:val="left" w:pos="720"/>
        </w:tabs>
        <w:rPr>
          <w:rFonts w:ascii="Tahoma" w:hAnsi="Tahoma" w:cs="Tahoma"/>
          <w:b/>
          <w:sz w:val="22"/>
        </w:rPr>
      </w:pPr>
      <w:r>
        <w:rPr>
          <w:rFonts w:ascii="Tahoma" w:hAnsi="Tahoma" w:cs="Tahoma"/>
          <w:b/>
          <w:sz w:val="22"/>
        </w:rPr>
        <w:t>Pravice in obveznosti dijaka in šole</w:t>
      </w:r>
    </w:p>
    <w:p w14:paraId="44822E50" w14:textId="77777777" w:rsidR="00CD560E" w:rsidRDefault="00CD560E">
      <w:pPr>
        <w:tabs>
          <w:tab w:val="left" w:pos="720"/>
        </w:tabs>
        <w:ind w:left="360"/>
        <w:rPr>
          <w:rFonts w:ascii="Tahoma" w:hAnsi="Tahoma" w:cs="Tahoma"/>
          <w:b/>
          <w:sz w:val="22"/>
        </w:rPr>
      </w:pPr>
    </w:p>
    <w:p w14:paraId="0379D37F" w14:textId="4934701E" w:rsidR="00CD560E" w:rsidRDefault="008D2F64">
      <w:pPr>
        <w:shd w:val="clear" w:color="auto" w:fill="FFFFFF"/>
        <w:jc w:val="both"/>
        <w:rPr>
          <w:rFonts w:ascii="Tahoma" w:hAnsi="Tahoma" w:cs="Tahoma"/>
          <w:color w:val="000000"/>
          <w:sz w:val="22"/>
        </w:rPr>
      </w:pPr>
      <w:r>
        <w:rPr>
          <w:rFonts w:ascii="Tahoma" w:hAnsi="Tahoma" w:cs="Tahoma"/>
          <w:bCs/>
          <w:sz w:val="22"/>
        </w:rPr>
        <w:t xml:space="preserve">Obveznost dijaka je vestno opravljanje vseh šolskih obveznosti. Dijak ima pravico do </w:t>
      </w:r>
      <w:r w:rsidRPr="008D2F64">
        <w:rPr>
          <w:rFonts w:ascii="Tahoma" w:hAnsi="Tahoma" w:cs="Tahoma"/>
          <w:bCs/>
          <w:sz w:val="22"/>
        </w:rPr>
        <w:t xml:space="preserve">napovedanega </w:t>
      </w:r>
      <w:r>
        <w:rPr>
          <w:rFonts w:ascii="Tahoma" w:hAnsi="Tahoma" w:cs="Tahoma"/>
          <w:bCs/>
          <w:sz w:val="22"/>
        </w:rPr>
        <w:t>in dogovorjenega ocenjevanja znanja in pravico do o</w:t>
      </w:r>
      <w:r>
        <w:rPr>
          <w:rFonts w:ascii="Tahoma" w:hAnsi="Tahoma" w:cs="Tahoma"/>
          <w:color w:val="000000"/>
          <w:sz w:val="22"/>
        </w:rPr>
        <w:t xml:space="preserve">dsotnosti od pouka zaradi razlogov, na podlagi katerih je pridobljena pravica do prilagoditev. </w:t>
      </w:r>
    </w:p>
    <w:p w14:paraId="038B7283" w14:textId="77777777" w:rsidR="00CD560E" w:rsidRDefault="008D2F64">
      <w:pPr>
        <w:shd w:val="clear" w:color="auto" w:fill="FFFFFF"/>
        <w:jc w:val="both"/>
        <w:rPr>
          <w:rFonts w:ascii="Tahoma" w:hAnsi="Tahoma" w:cs="Tahoma"/>
          <w:color w:val="000000"/>
          <w:sz w:val="22"/>
        </w:rPr>
      </w:pPr>
      <w:r>
        <w:rPr>
          <w:rFonts w:ascii="Tahoma" w:hAnsi="Tahoma" w:cs="Tahoma"/>
          <w:color w:val="000000"/>
          <w:sz w:val="22"/>
        </w:rPr>
        <w:lastRenderedPageBreak/>
        <w:t xml:space="preserve">Obveznost dijaka je, da prevzame pobudo za dogovarjanje o vsebinah in rokih ocenjevanja znanja ter drugih obveznostih, ki jih mora izpolniti. </w:t>
      </w:r>
    </w:p>
    <w:p w14:paraId="5D82D496" w14:textId="5F6F7BE2" w:rsidR="00CD560E" w:rsidRDefault="008D2F64">
      <w:pPr>
        <w:tabs>
          <w:tab w:val="left" w:pos="720"/>
        </w:tabs>
        <w:jc w:val="both"/>
        <w:rPr>
          <w:rFonts w:ascii="Tahoma" w:hAnsi="Tahoma" w:cs="Tahoma"/>
          <w:bCs/>
          <w:sz w:val="22"/>
        </w:rPr>
      </w:pPr>
      <w:r>
        <w:rPr>
          <w:rFonts w:ascii="Tahoma" w:hAnsi="Tahoma" w:cs="Tahoma"/>
          <w:bCs/>
          <w:sz w:val="22"/>
        </w:rPr>
        <w:t xml:space="preserve">Razrednik in oddelčni učiteljski zbor sproti spremljata uresničevanje osebnega izobraževalnega načrta. Razrednik dijaku pomaga usklajevati njegove obveznosti in dogovore z učitelji (termine in vsebine ocenjevanj, izostanke od pouka). Če razrednik ugotovi, da ni soglasja med posameznim učiteljem in dijakom, glede izpolnjevanja osebnega izobraževalnega načrta, s tem seznani ravnatelja. Ravnatelja in starše obvesti tudi, če dijak ne dosega pričakovanih rezultatov. </w:t>
      </w:r>
    </w:p>
    <w:p w14:paraId="593E133B" w14:textId="77777777" w:rsidR="00CD560E" w:rsidRDefault="00CD560E">
      <w:pPr>
        <w:tabs>
          <w:tab w:val="left" w:pos="720"/>
        </w:tabs>
        <w:jc w:val="both"/>
        <w:rPr>
          <w:rFonts w:ascii="Tahoma" w:hAnsi="Tahoma" w:cs="Tahoma"/>
          <w:bCs/>
          <w:sz w:val="22"/>
        </w:rPr>
      </w:pPr>
    </w:p>
    <w:p w14:paraId="49DB250E" w14:textId="77777777" w:rsidR="00CD560E" w:rsidRDefault="008D2F64">
      <w:pPr>
        <w:numPr>
          <w:ilvl w:val="0"/>
          <w:numId w:val="3"/>
        </w:numPr>
        <w:tabs>
          <w:tab w:val="left" w:pos="720"/>
        </w:tabs>
        <w:rPr>
          <w:rFonts w:ascii="Tahoma" w:hAnsi="Tahoma" w:cs="Tahoma"/>
          <w:b/>
          <w:sz w:val="22"/>
        </w:rPr>
      </w:pPr>
      <w:r>
        <w:rPr>
          <w:rFonts w:ascii="Tahoma" w:hAnsi="Tahoma" w:cs="Tahoma"/>
          <w:b/>
          <w:sz w:val="22"/>
        </w:rPr>
        <w:t>Obdobje obvezne prisotnosti pri pouku</w:t>
      </w:r>
    </w:p>
    <w:p w14:paraId="13BD2B44" w14:textId="77777777" w:rsidR="00CD560E" w:rsidRDefault="00CD560E">
      <w:pPr>
        <w:tabs>
          <w:tab w:val="left" w:pos="720"/>
        </w:tabs>
        <w:rPr>
          <w:rFonts w:ascii="Tahoma" w:hAnsi="Tahoma" w:cs="Tahoma"/>
          <w:b/>
          <w:sz w:val="22"/>
        </w:rPr>
      </w:pPr>
    </w:p>
    <w:p w14:paraId="0A9C5B0C" w14:textId="77777777" w:rsidR="00CD560E" w:rsidRDefault="008D2F64">
      <w:pPr>
        <w:pStyle w:val="Telobesedila"/>
        <w:tabs>
          <w:tab w:val="clear" w:pos="6663"/>
          <w:tab w:val="left" w:pos="720"/>
        </w:tabs>
        <w:rPr>
          <w:rFonts w:ascii="Tahoma" w:hAnsi="Tahoma" w:cs="Tahoma"/>
          <w:sz w:val="22"/>
        </w:rPr>
      </w:pPr>
      <w:r>
        <w:rPr>
          <w:rFonts w:ascii="Tahoma" w:hAnsi="Tahoma" w:cs="Tahoma"/>
          <w:sz w:val="22"/>
        </w:rPr>
        <w:t xml:space="preserve">Dijak ima v času pouka dolžnost, da redno in pravočasno obiskuje pouk ter izpolnjuje obveznosti, določene z izobraževalnim programom, letnim načrtom dela, šolskim koledarjem in drugimi predpisi, razen v primerih, ko zaradi razlogov, ki izhajajo iz prilagoditve, svojo odsotnost z ustreznim potrdilom predhodno in pravočasno napove. </w:t>
      </w:r>
    </w:p>
    <w:p w14:paraId="654A18B4" w14:textId="77777777" w:rsidR="00CD560E" w:rsidRDefault="00CD560E">
      <w:pPr>
        <w:pStyle w:val="Telobesedila"/>
        <w:tabs>
          <w:tab w:val="clear" w:pos="6663"/>
          <w:tab w:val="left" w:pos="720"/>
        </w:tabs>
        <w:rPr>
          <w:rFonts w:ascii="Tahoma" w:hAnsi="Tahoma" w:cs="Tahoma"/>
          <w:sz w:val="22"/>
        </w:rPr>
      </w:pPr>
    </w:p>
    <w:p w14:paraId="1E781F78" w14:textId="77777777" w:rsidR="00CD560E" w:rsidRDefault="00CD560E">
      <w:pPr>
        <w:tabs>
          <w:tab w:val="left" w:pos="720"/>
        </w:tabs>
        <w:rPr>
          <w:rFonts w:ascii="Tahoma" w:hAnsi="Tahoma" w:cs="Tahoma"/>
          <w:b/>
          <w:sz w:val="22"/>
        </w:rPr>
      </w:pPr>
    </w:p>
    <w:p w14:paraId="7A355FE9" w14:textId="77777777" w:rsidR="00CD560E" w:rsidRDefault="008D2F64">
      <w:pPr>
        <w:pStyle w:val="Odstavekseznama"/>
        <w:numPr>
          <w:ilvl w:val="0"/>
          <w:numId w:val="3"/>
        </w:numPr>
        <w:tabs>
          <w:tab w:val="left" w:pos="720"/>
        </w:tabs>
        <w:rPr>
          <w:rFonts w:ascii="Tahoma" w:hAnsi="Tahoma" w:cs="Tahoma"/>
          <w:b/>
          <w:sz w:val="22"/>
        </w:rPr>
      </w:pPr>
      <w:r>
        <w:rPr>
          <w:rFonts w:ascii="Tahoma" w:hAnsi="Tahoma" w:cs="Tahoma"/>
          <w:b/>
          <w:sz w:val="22"/>
        </w:rPr>
        <w:t>Način in roki za ocenjevanje znanja dijaka in izpolnjevanje drugih obveznosti</w:t>
      </w:r>
    </w:p>
    <w:p w14:paraId="29FCA744" w14:textId="77777777" w:rsidR="00CD560E" w:rsidRDefault="00CD560E">
      <w:pPr>
        <w:tabs>
          <w:tab w:val="left" w:pos="720"/>
        </w:tabs>
        <w:rPr>
          <w:rFonts w:ascii="Tahoma" w:hAnsi="Tahoma" w:cs="Tahoma"/>
          <w:b/>
          <w:sz w:val="22"/>
        </w:rPr>
      </w:pPr>
    </w:p>
    <w:p w14:paraId="06117A31" w14:textId="77777777" w:rsidR="00CD560E" w:rsidRDefault="008D2F64">
      <w:pPr>
        <w:tabs>
          <w:tab w:val="left" w:pos="720"/>
          <w:tab w:val="left" w:pos="6663"/>
        </w:tabs>
        <w:jc w:val="both"/>
        <w:rPr>
          <w:rFonts w:ascii="Tahoma" w:hAnsi="Tahoma" w:cs="Tahoma"/>
          <w:sz w:val="22"/>
        </w:rPr>
      </w:pPr>
      <w:r>
        <w:rPr>
          <w:rFonts w:ascii="Tahoma" w:hAnsi="Tahoma" w:cs="Tahoma"/>
          <w:sz w:val="22"/>
        </w:rPr>
        <w:t xml:space="preserve">Dijak pridobiva pisne ocene praviloma v dogovorjenih in razpisanih rokih za oddelek, po potrebi se s posameznimi učitelji individualno dogovori za dodatne roke pri predmetu. Razredni učiteljski zbor v kar največji meri upošteva njegove obveznosti in mu nudi ustrezno pomoč. </w:t>
      </w:r>
    </w:p>
    <w:p w14:paraId="28229008" w14:textId="77777777" w:rsidR="00CD560E" w:rsidRDefault="00CD560E">
      <w:pPr>
        <w:tabs>
          <w:tab w:val="left" w:pos="720"/>
          <w:tab w:val="left" w:pos="6663"/>
        </w:tabs>
        <w:jc w:val="both"/>
        <w:rPr>
          <w:rFonts w:ascii="Tahoma" w:hAnsi="Tahoma" w:cs="Tahoma"/>
          <w:sz w:val="22"/>
        </w:rPr>
      </w:pPr>
    </w:p>
    <w:p w14:paraId="5A12A9D5" w14:textId="77777777" w:rsidR="00CD560E" w:rsidRDefault="008D2F64">
      <w:pPr>
        <w:pStyle w:val="Odstavekseznama"/>
        <w:numPr>
          <w:ilvl w:val="0"/>
          <w:numId w:val="3"/>
        </w:numPr>
        <w:tabs>
          <w:tab w:val="left" w:pos="720"/>
        </w:tabs>
        <w:jc w:val="both"/>
        <w:rPr>
          <w:rFonts w:ascii="Tahoma" w:hAnsi="Tahoma" w:cs="Tahoma"/>
          <w:b/>
          <w:bCs/>
          <w:sz w:val="22"/>
        </w:rPr>
      </w:pPr>
      <w:r>
        <w:rPr>
          <w:rFonts w:ascii="Tahoma" w:hAnsi="Tahoma" w:cs="Tahoma"/>
          <w:b/>
          <w:bCs/>
          <w:sz w:val="22"/>
        </w:rPr>
        <w:t xml:space="preserve">Posebne prilagoditve </w:t>
      </w:r>
    </w:p>
    <w:p w14:paraId="13AFAF7F" w14:textId="77777777" w:rsidR="00CD560E" w:rsidRDefault="00CD560E">
      <w:pPr>
        <w:tabs>
          <w:tab w:val="left" w:pos="720"/>
        </w:tabs>
        <w:jc w:val="both"/>
        <w:rPr>
          <w:rFonts w:ascii="Tahoma" w:hAnsi="Tahoma" w:cs="Tahoma"/>
          <w:bCs/>
          <w:sz w:val="22"/>
        </w:rPr>
      </w:pPr>
    </w:p>
    <w:p w14:paraId="53521E23" w14:textId="77777777" w:rsidR="00CD560E" w:rsidRDefault="008D2F64">
      <w:pPr>
        <w:tabs>
          <w:tab w:val="left" w:pos="720"/>
        </w:tabs>
        <w:jc w:val="both"/>
        <w:rPr>
          <w:rFonts w:ascii="Tahoma" w:hAnsi="Tahoma" w:cs="Tahoma"/>
          <w:bCs/>
          <w:sz w:val="22"/>
        </w:rPr>
      </w:pPr>
      <w:r>
        <w:rPr>
          <w:rFonts w:ascii="Tahoma" w:hAnsi="Tahoma" w:cs="Tahoma"/>
          <w:bCs/>
          <w:sz w:val="22"/>
        </w:rPr>
        <w:t>Prilagoditve dijaka pri posameznih predmetih (podaljšanje ocenjevalnega obdobja ob koncu ocenjevalnega obdobja ali šolskega leta, opravljanje predmeta v prilagojenem časovnem obdobju).</w:t>
      </w:r>
    </w:p>
    <w:p w14:paraId="3CEE1669" w14:textId="77777777" w:rsidR="00CD560E" w:rsidRDefault="00CD560E">
      <w:pPr>
        <w:tabs>
          <w:tab w:val="left" w:pos="720"/>
        </w:tabs>
        <w:jc w:val="both"/>
        <w:rPr>
          <w:rFonts w:ascii="Tahoma" w:hAnsi="Tahoma" w:cs="Tahoma"/>
          <w:bCs/>
          <w:sz w:val="22"/>
        </w:rPr>
      </w:pPr>
    </w:p>
    <w:tbl>
      <w:tblPr>
        <w:tblStyle w:val="Tabelamrea"/>
        <w:tblW w:w="9649" w:type="dxa"/>
        <w:tblInd w:w="-5" w:type="dxa"/>
        <w:tblLook w:val="04A0" w:firstRow="1" w:lastRow="0" w:firstColumn="1" w:lastColumn="0" w:noHBand="0" w:noVBand="1"/>
      </w:tblPr>
      <w:tblGrid>
        <w:gridCol w:w="2449"/>
        <w:gridCol w:w="2437"/>
        <w:gridCol w:w="4763"/>
      </w:tblGrid>
      <w:tr w:rsidR="00CD560E" w14:paraId="3C3EDBD6" w14:textId="77777777">
        <w:trPr>
          <w:trHeight w:val="320"/>
        </w:trPr>
        <w:tc>
          <w:tcPr>
            <w:tcW w:w="2449" w:type="dxa"/>
          </w:tcPr>
          <w:p w14:paraId="6A7DE4BF" w14:textId="77777777" w:rsidR="00CD560E" w:rsidRDefault="008D2F64">
            <w:pPr>
              <w:tabs>
                <w:tab w:val="left" w:pos="720"/>
              </w:tabs>
              <w:rPr>
                <w:rFonts w:ascii="Tahoma" w:hAnsi="Tahoma" w:cs="Tahoma"/>
                <w:sz w:val="22"/>
              </w:rPr>
            </w:pPr>
            <w:r>
              <w:rPr>
                <w:rFonts w:ascii="Tahoma" w:hAnsi="Tahoma" w:cs="Tahoma"/>
                <w:sz w:val="22"/>
              </w:rPr>
              <w:t>Predmet</w:t>
            </w:r>
          </w:p>
        </w:tc>
        <w:tc>
          <w:tcPr>
            <w:tcW w:w="2437" w:type="dxa"/>
          </w:tcPr>
          <w:p w14:paraId="416AF0D1" w14:textId="77777777" w:rsidR="00CD560E" w:rsidRDefault="008D2F64">
            <w:pPr>
              <w:tabs>
                <w:tab w:val="left" w:pos="720"/>
              </w:tabs>
              <w:rPr>
                <w:rFonts w:ascii="Tahoma" w:hAnsi="Tahoma" w:cs="Tahoma"/>
                <w:sz w:val="22"/>
              </w:rPr>
            </w:pPr>
            <w:r>
              <w:rPr>
                <w:rFonts w:ascii="Tahoma" w:hAnsi="Tahoma" w:cs="Tahoma"/>
                <w:sz w:val="22"/>
              </w:rPr>
              <w:t>Profesor</w:t>
            </w:r>
          </w:p>
        </w:tc>
        <w:tc>
          <w:tcPr>
            <w:tcW w:w="4763" w:type="dxa"/>
          </w:tcPr>
          <w:p w14:paraId="5FC17106" w14:textId="77777777" w:rsidR="00CD560E" w:rsidRDefault="008D2F64">
            <w:pPr>
              <w:tabs>
                <w:tab w:val="left" w:pos="720"/>
              </w:tabs>
              <w:rPr>
                <w:rFonts w:ascii="Tahoma" w:hAnsi="Tahoma" w:cs="Tahoma"/>
                <w:sz w:val="22"/>
              </w:rPr>
            </w:pPr>
            <w:r>
              <w:rPr>
                <w:rFonts w:ascii="Tahoma" w:hAnsi="Tahoma" w:cs="Tahoma"/>
                <w:sz w:val="22"/>
              </w:rPr>
              <w:t>Način prilagoditve in časovni načrt</w:t>
            </w:r>
          </w:p>
        </w:tc>
      </w:tr>
      <w:tr w:rsidR="00CD560E" w14:paraId="46DD7987" w14:textId="77777777">
        <w:trPr>
          <w:trHeight w:val="411"/>
        </w:trPr>
        <w:tc>
          <w:tcPr>
            <w:tcW w:w="2449" w:type="dxa"/>
          </w:tcPr>
          <w:p w14:paraId="254A3444" w14:textId="77777777" w:rsidR="00CD560E" w:rsidRDefault="00CD560E">
            <w:pPr>
              <w:tabs>
                <w:tab w:val="left" w:pos="720"/>
              </w:tabs>
              <w:rPr>
                <w:rFonts w:ascii="Tahoma" w:hAnsi="Tahoma" w:cs="Tahoma"/>
                <w:sz w:val="22"/>
              </w:rPr>
            </w:pPr>
          </w:p>
        </w:tc>
        <w:tc>
          <w:tcPr>
            <w:tcW w:w="2437" w:type="dxa"/>
          </w:tcPr>
          <w:p w14:paraId="50306E3B" w14:textId="77777777" w:rsidR="00CD560E" w:rsidRDefault="00CD560E">
            <w:pPr>
              <w:tabs>
                <w:tab w:val="left" w:pos="720"/>
              </w:tabs>
              <w:rPr>
                <w:rFonts w:ascii="Tahoma" w:hAnsi="Tahoma" w:cs="Tahoma"/>
                <w:sz w:val="22"/>
              </w:rPr>
            </w:pPr>
          </w:p>
        </w:tc>
        <w:tc>
          <w:tcPr>
            <w:tcW w:w="4763" w:type="dxa"/>
          </w:tcPr>
          <w:p w14:paraId="14AE06BF" w14:textId="77777777" w:rsidR="00CD560E" w:rsidRDefault="00CD560E">
            <w:pPr>
              <w:tabs>
                <w:tab w:val="left" w:pos="720"/>
              </w:tabs>
              <w:rPr>
                <w:rFonts w:ascii="Tahoma" w:hAnsi="Tahoma" w:cs="Tahoma"/>
                <w:sz w:val="22"/>
              </w:rPr>
            </w:pPr>
          </w:p>
        </w:tc>
      </w:tr>
      <w:tr w:rsidR="00CD560E" w14:paraId="1716856D" w14:textId="77777777">
        <w:trPr>
          <w:trHeight w:val="411"/>
        </w:trPr>
        <w:tc>
          <w:tcPr>
            <w:tcW w:w="2449" w:type="dxa"/>
          </w:tcPr>
          <w:p w14:paraId="71ED0D8C" w14:textId="77777777" w:rsidR="00CD560E" w:rsidRDefault="00CD560E">
            <w:pPr>
              <w:tabs>
                <w:tab w:val="left" w:pos="720"/>
              </w:tabs>
              <w:rPr>
                <w:rFonts w:ascii="Tahoma" w:hAnsi="Tahoma" w:cs="Tahoma"/>
                <w:sz w:val="22"/>
              </w:rPr>
            </w:pPr>
          </w:p>
        </w:tc>
        <w:tc>
          <w:tcPr>
            <w:tcW w:w="2437" w:type="dxa"/>
          </w:tcPr>
          <w:p w14:paraId="51D5FCB0" w14:textId="77777777" w:rsidR="00CD560E" w:rsidRDefault="00CD560E">
            <w:pPr>
              <w:tabs>
                <w:tab w:val="left" w:pos="720"/>
              </w:tabs>
              <w:rPr>
                <w:rFonts w:ascii="Tahoma" w:hAnsi="Tahoma" w:cs="Tahoma"/>
                <w:sz w:val="22"/>
              </w:rPr>
            </w:pPr>
          </w:p>
        </w:tc>
        <w:tc>
          <w:tcPr>
            <w:tcW w:w="4763" w:type="dxa"/>
          </w:tcPr>
          <w:p w14:paraId="7CD1DC01" w14:textId="77777777" w:rsidR="00CD560E" w:rsidRDefault="00CD560E">
            <w:pPr>
              <w:tabs>
                <w:tab w:val="left" w:pos="720"/>
              </w:tabs>
              <w:rPr>
                <w:rFonts w:ascii="Tahoma" w:hAnsi="Tahoma" w:cs="Tahoma"/>
                <w:sz w:val="22"/>
              </w:rPr>
            </w:pPr>
          </w:p>
        </w:tc>
      </w:tr>
      <w:tr w:rsidR="00CD560E" w14:paraId="78C71F6F" w14:textId="77777777">
        <w:trPr>
          <w:trHeight w:val="411"/>
        </w:trPr>
        <w:tc>
          <w:tcPr>
            <w:tcW w:w="2449" w:type="dxa"/>
          </w:tcPr>
          <w:p w14:paraId="52B802C5" w14:textId="77777777" w:rsidR="00CD560E" w:rsidRDefault="00CD560E">
            <w:pPr>
              <w:tabs>
                <w:tab w:val="left" w:pos="720"/>
              </w:tabs>
              <w:rPr>
                <w:rFonts w:ascii="Tahoma" w:hAnsi="Tahoma" w:cs="Tahoma"/>
                <w:sz w:val="22"/>
              </w:rPr>
            </w:pPr>
          </w:p>
        </w:tc>
        <w:tc>
          <w:tcPr>
            <w:tcW w:w="2437" w:type="dxa"/>
          </w:tcPr>
          <w:p w14:paraId="000A4B95" w14:textId="77777777" w:rsidR="00CD560E" w:rsidRDefault="00CD560E">
            <w:pPr>
              <w:tabs>
                <w:tab w:val="left" w:pos="720"/>
              </w:tabs>
              <w:rPr>
                <w:rFonts w:ascii="Tahoma" w:hAnsi="Tahoma" w:cs="Tahoma"/>
                <w:sz w:val="22"/>
              </w:rPr>
            </w:pPr>
          </w:p>
        </w:tc>
        <w:tc>
          <w:tcPr>
            <w:tcW w:w="4763" w:type="dxa"/>
          </w:tcPr>
          <w:p w14:paraId="2179E92D" w14:textId="77777777" w:rsidR="00CD560E" w:rsidRDefault="00CD560E">
            <w:pPr>
              <w:tabs>
                <w:tab w:val="left" w:pos="720"/>
              </w:tabs>
              <w:rPr>
                <w:rFonts w:ascii="Tahoma" w:hAnsi="Tahoma" w:cs="Tahoma"/>
                <w:sz w:val="22"/>
              </w:rPr>
            </w:pPr>
          </w:p>
        </w:tc>
      </w:tr>
      <w:tr w:rsidR="00CD560E" w14:paraId="5B2B7A99" w14:textId="77777777">
        <w:trPr>
          <w:trHeight w:val="411"/>
        </w:trPr>
        <w:tc>
          <w:tcPr>
            <w:tcW w:w="2449" w:type="dxa"/>
          </w:tcPr>
          <w:p w14:paraId="75B1EC41" w14:textId="77777777" w:rsidR="00CD560E" w:rsidRDefault="00CD560E">
            <w:pPr>
              <w:tabs>
                <w:tab w:val="left" w:pos="720"/>
              </w:tabs>
              <w:rPr>
                <w:rFonts w:ascii="Tahoma" w:hAnsi="Tahoma" w:cs="Tahoma"/>
                <w:sz w:val="22"/>
              </w:rPr>
            </w:pPr>
          </w:p>
        </w:tc>
        <w:tc>
          <w:tcPr>
            <w:tcW w:w="2437" w:type="dxa"/>
          </w:tcPr>
          <w:p w14:paraId="3296DA05" w14:textId="77777777" w:rsidR="00CD560E" w:rsidRDefault="00CD560E">
            <w:pPr>
              <w:tabs>
                <w:tab w:val="left" w:pos="720"/>
              </w:tabs>
              <w:rPr>
                <w:rFonts w:ascii="Tahoma" w:hAnsi="Tahoma" w:cs="Tahoma"/>
                <w:sz w:val="22"/>
              </w:rPr>
            </w:pPr>
          </w:p>
        </w:tc>
        <w:tc>
          <w:tcPr>
            <w:tcW w:w="4763" w:type="dxa"/>
          </w:tcPr>
          <w:p w14:paraId="05B17770" w14:textId="77777777" w:rsidR="00CD560E" w:rsidRDefault="00CD560E">
            <w:pPr>
              <w:tabs>
                <w:tab w:val="left" w:pos="720"/>
              </w:tabs>
              <w:rPr>
                <w:rFonts w:ascii="Tahoma" w:hAnsi="Tahoma" w:cs="Tahoma"/>
                <w:sz w:val="22"/>
              </w:rPr>
            </w:pPr>
          </w:p>
        </w:tc>
      </w:tr>
      <w:tr w:rsidR="00CD560E" w14:paraId="3F33C1B9" w14:textId="77777777">
        <w:trPr>
          <w:trHeight w:val="411"/>
        </w:trPr>
        <w:tc>
          <w:tcPr>
            <w:tcW w:w="2449" w:type="dxa"/>
          </w:tcPr>
          <w:p w14:paraId="0BE665F7" w14:textId="77777777" w:rsidR="00CD560E" w:rsidRDefault="00CD560E">
            <w:pPr>
              <w:tabs>
                <w:tab w:val="left" w:pos="720"/>
              </w:tabs>
              <w:rPr>
                <w:rFonts w:ascii="Tahoma" w:hAnsi="Tahoma" w:cs="Tahoma"/>
                <w:sz w:val="22"/>
              </w:rPr>
            </w:pPr>
          </w:p>
        </w:tc>
        <w:tc>
          <w:tcPr>
            <w:tcW w:w="2437" w:type="dxa"/>
          </w:tcPr>
          <w:p w14:paraId="738B851B" w14:textId="77777777" w:rsidR="00CD560E" w:rsidRDefault="00CD560E">
            <w:pPr>
              <w:tabs>
                <w:tab w:val="left" w:pos="720"/>
              </w:tabs>
              <w:rPr>
                <w:rFonts w:ascii="Tahoma" w:hAnsi="Tahoma" w:cs="Tahoma"/>
                <w:sz w:val="22"/>
              </w:rPr>
            </w:pPr>
          </w:p>
        </w:tc>
        <w:tc>
          <w:tcPr>
            <w:tcW w:w="4763" w:type="dxa"/>
          </w:tcPr>
          <w:p w14:paraId="4BF60A8F" w14:textId="77777777" w:rsidR="00CD560E" w:rsidRDefault="00CD560E">
            <w:pPr>
              <w:tabs>
                <w:tab w:val="left" w:pos="720"/>
              </w:tabs>
              <w:rPr>
                <w:rFonts w:ascii="Tahoma" w:hAnsi="Tahoma" w:cs="Tahoma"/>
                <w:sz w:val="22"/>
              </w:rPr>
            </w:pPr>
          </w:p>
        </w:tc>
      </w:tr>
    </w:tbl>
    <w:p w14:paraId="139218FB" w14:textId="77777777" w:rsidR="00CD560E" w:rsidRDefault="00CD560E">
      <w:pPr>
        <w:jc w:val="both"/>
        <w:rPr>
          <w:rFonts w:ascii="Tahoma" w:hAnsi="Tahoma" w:cs="Tahoma"/>
          <w:sz w:val="22"/>
        </w:rPr>
      </w:pPr>
    </w:p>
    <w:p w14:paraId="44C46793" w14:textId="77777777" w:rsidR="00CD560E" w:rsidRDefault="008D2F64">
      <w:pPr>
        <w:jc w:val="both"/>
        <w:rPr>
          <w:rFonts w:ascii="Tahoma" w:hAnsi="Tahoma" w:cs="Tahoma"/>
          <w:sz w:val="22"/>
        </w:rPr>
      </w:pPr>
      <w:r>
        <w:rPr>
          <w:rFonts w:ascii="Tahoma" w:hAnsi="Tahoma" w:cs="Tahoma"/>
          <w:sz w:val="22"/>
        </w:rPr>
        <w:t xml:space="preserve">Dijak s podpisom potrjuje, da je aktivno sodeloval pri pripravi osebnega izobraževalnega načrta. </w:t>
      </w:r>
    </w:p>
    <w:p w14:paraId="37380E1A" w14:textId="77777777" w:rsidR="00CD560E" w:rsidRDefault="00CD560E">
      <w:pPr>
        <w:jc w:val="both"/>
        <w:rPr>
          <w:rFonts w:ascii="Tahoma" w:hAnsi="Tahoma" w:cs="Tahoma"/>
          <w:sz w:val="22"/>
        </w:rPr>
      </w:pPr>
    </w:p>
    <w:p w14:paraId="5E3D90C3" w14:textId="68CF49FC" w:rsidR="00CD560E" w:rsidRDefault="008D2F64">
      <w:pPr>
        <w:jc w:val="both"/>
        <w:rPr>
          <w:rFonts w:ascii="Tahoma" w:hAnsi="Tahoma" w:cs="Tahoma"/>
          <w:sz w:val="22"/>
        </w:rPr>
      </w:pPr>
      <w:r>
        <w:rPr>
          <w:rFonts w:ascii="Tahoma" w:hAnsi="Tahoma" w:cs="Tahoma"/>
          <w:sz w:val="22"/>
        </w:rPr>
        <w:t>D</w:t>
      </w:r>
      <w:r w:rsidR="007974C2">
        <w:rPr>
          <w:rFonts w:ascii="Tahoma" w:hAnsi="Tahoma" w:cs="Tahoma"/>
          <w:sz w:val="22"/>
        </w:rPr>
        <w:t>atum</w:t>
      </w:r>
      <w:r>
        <w:rPr>
          <w:rFonts w:ascii="Tahoma" w:hAnsi="Tahoma" w:cs="Tahoma"/>
          <w:sz w:val="22"/>
        </w:rPr>
        <w:t>:</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Podpis dijaka: </w:t>
      </w:r>
    </w:p>
    <w:p w14:paraId="317933C7" w14:textId="77777777" w:rsidR="00CD560E" w:rsidRDefault="00CD560E">
      <w:pPr>
        <w:jc w:val="both"/>
        <w:rPr>
          <w:rFonts w:ascii="Tahoma" w:hAnsi="Tahoma" w:cs="Tahoma"/>
          <w:sz w:val="22"/>
        </w:rPr>
      </w:pPr>
    </w:p>
    <w:p w14:paraId="35E44FC3" w14:textId="46507C9B" w:rsidR="00CD560E" w:rsidRDefault="008D2F64">
      <w:pPr>
        <w:jc w:val="both"/>
        <w:rPr>
          <w:rFonts w:ascii="Tahoma" w:hAnsi="Tahoma" w:cs="Tahoma"/>
          <w:sz w:val="22"/>
        </w:rPr>
      </w:pPr>
      <w:r>
        <w:rPr>
          <w:rFonts w:ascii="Tahoma" w:hAnsi="Tahoma" w:cs="Tahoma"/>
          <w:sz w:val="22"/>
        </w:rPr>
        <w:t>Starši s podpisom potrjujejo, da so seznanjeni s pridobljeno prilagoditvijo in z vsebino OI</w:t>
      </w:r>
      <w:r w:rsidR="000E016F">
        <w:rPr>
          <w:rFonts w:ascii="Tahoma" w:hAnsi="Tahoma" w:cs="Tahoma"/>
          <w:sz w:val="22"/>
        </w:rPr>
        <w:t>N</w:t>
      </w:r>
      <w:r>
        <w:rPr>
          <w:rFonts w:ascii="Tahoma" w:hAnsi="Tahoma" w:cs="Tahoma"/>
          <w:sz w:val="22"/>
        </w:rPr>
        <w:t>.</w:t>
      </w:r>
    </w:p>
    <w:p w14:paraId="4F7F5454" w14:textId="77777777" w:rsidR="00CD560E" w:rsidRDefault="00CD560E">
      <w:pPr>
        <w:jc w:val="both"/>
        <w:rPr>
          <w:rFonts w:ascii="Tahoma" w:hAnsi="Tahoma" w:cs="Tahoma"/>
          <w:sz w:val="22"/>
        </w:rPr>
      </w:pPr>
    </w:p>
    <w:p w14:paraId="092C9704" w14:textId="73562887" w:rsidR="00CD560E" w:rsidRDefault="008D2F64">
      <w:pPr>
        <w:jc w:val="both"/>
        <w:rPr>
          <w:rFonts w:ascii="Tahoma" w:hAnsi="Tahoma" w:cs="Tahoma"/>
          <w:sz w:val="22"/>
        </w:rPr>
      </w:pPr>
      <w:r>
        <w:rPr>
          <w:rFonts w:ascii="Tahoma" w:hAnsi="Tahoma" w:cs="Tahoma"/>
          <w:sz w:val="22"/>
        </w:rPr>
        <w:t>D</w:t>
      </w:r>
      <w:r w:rsidR="007974C2">
        <w:rPr>
          <w:rFonts w:ascii="Tahoma" w:hAnsi="Tahoma" w:cs="Tahoma"/>
          <w:sz w:val="22"/>
        </w:rPr>
        <w:t>atum</w:t>
      </w:r>
      <w:r>
        <w:rPr>
          <w:rFonts w:ascii="Tahoma" w:hAnsi="Tahoma" w:cs="Tahoma"/>
          <w:sz w:val="22"/>
        </w:rPr>
        <w:t>:</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Podpis staršev: </w:t>
      </w:r>
    </w:p>
    <w:p w14:paraId="1D4B6D81" w14:textId="77777777" w:rsidR="00CD560E" w:rsidRDefault="00CD560E">
      <w:pPr>
        <w:jc w:val="both"/>
        <w:rPr>
          <w:rFonts w:ascii="Tahoma" w:hAnsi="Tahoma" w:cs="Tahoma"/>
          <w:sz w:val="22"/>
        </w:rPr>
      </w:pPr>
    </w:p>
    <w:p w14:paraId="3F10ACCA" w14:textId="77777777" w:rsidR="00CD560E" w:rsidRDefault="00CD560E">
      <w:pPr>
        <w:jc w:val="both"/>
        <w:rPr>
          <w:rFonts w:ascii="Tahoma" w:hAnsi="Tahoma" w:cs="Tahoma"/>
          <w:sz w:val="22"/>
        </w:rPr>
      </w:pPr>
    </w:p>
    <w:p w14:paraId="79FBD7A5" w14:textId="4B5DB708" w:rsidR="00CD560E" w:rsidRDefault="008D2F64">
      <w:pPr>
        <w:jc w:val="both"/>
        <w:rPr>
          <w:rFonts w:ascii="Tahoma" w:hAnsi="Tahoma" w:cs="Tahoma"/>
          <w:sz w:val="22"/>
        </w:rPr>
      </w:pPr>
      <w:r>
        <w:rPr>
          <w:rFonts w:ascii="Tahoma" w:hAnsi="Tahoma" w:cs="Tahoma"/>
          <w:sz w:val="22"/>
        </w:rPr>
        <w:t xml:space="preserve">Razrednik: </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Ravnateljica: </w:t>
      </w:r>
    </w:p>
    <w:p w14:paraId="3855543D" w14:textId="77777777" w:rsidR="00CD560E" w:rsidRDefault="00CD560E">
      <w:pPr>
        <w:jc w:val="both"/>
        <w:rPr>
          <w:rFonts w:ascii="Tahoma" w:hAnsi="Tahoma" w:cs="Tahoma"/>
          <w:sz w:val="22"/>
        </w:rPr>
      </w:pPr>
    </w:p>
    <w:p w14:paraId="6F8A5834" w14:textId="77777777" w:rsidR="00CD560E" w:rsidRDefault="00CD560E">
      <w:pPr>
        <w:jc w:val="both"/>
        <w:rPr>
          <w:rFonts w:ascii="Tahoma" w:hAnsi="Tahoma" w:cs="Tahoma"/>
        </w:rPr>
      </w:pPr>
    </w:p>
    <w:p w14:paraId="728DECF6" w14:textId="77777777" w:rsidR="000E016F" w:rsidRDefault="000E016F">
      <w:pPr>
        <w:jc w:val="center"/>
        <w:rPr>
          <w:rFonts w:ascii="Tahoma" w:hAnsi="Tahoma" w:cs="Tahoma"/>
        </w:rPr>
      </w:pPr>
    </w:p>
    <w:p w14:paraId="3FDA19E4" w14:textId="6EDEC08E" w:rsidR="00CD560E" w:rsidRDefault="008D2F64">
      <w:pPr>
        <w:jc w:val="center"/>
        <w:rPr>
          <w:rFonts w:ascii="Tahoma" w:hAnsi="Tahoma" w:cs="Tahoma"/>
        </w:rPr>
      </w:pPr>
      <w:r>
        <w:rPr>
          <w:rFonts w:ascii="Tahoma" w:hAnsi="Tahoma" w:cs="Tahoma"/>
        </w:rPr>
        <w:t>Pečat</w:t>
      </w:r>
    </w:p>
    <w:p w14:paraId="6C26A2EC" w14:textId="77777777" w:rsidR="00CD560E" w:rsidRDefault="00CD560E">
      <w:pPr>
        <w:jc w:val="both"/>
        <w:rPr>
          <w:rFonts w:ascii="Tahoma" w:hAnsi="Tahoma" w:cs="Tahoma"/>
          <w:b/>
          <w:bCs/>
          <w:i/>
          <w:iCs/>
        </w:rPr>
      </w:pPr>
    </w:p>
    <w:p w14:paraId="20B0C7B9" w14:textId="77777777" w:rsidR="00CD560E" w:rsidRDefault="00CD560E">
      <w:pPr>
        <w:jc w:val="both"/>
        <w:rPr>
          <w:rFonts w:ascii="Tahoma" w:hAnsi="Tahoma" w:cs="Tahoma"/>
          <w:b/>
          <w:bCs/>
          <w:i/>
          <w:iCs/>
        </w:rPr>
      </w:pPr>
    </w:p>
    <w:p w14:paraId="733C643F" w14:textId="77777777" w:rsidR="000E016F" w:rsidRDefault="000E016F">
      <w:pPr>
        <w:jc w:val="both"/>
        <w:rPr>
          <w:rFonts w:ascii="Tahoma" w:hAnsi="Tahoma" w:cs="Tahoma"/>
          <w:b/>
          <w:bCs/>
          <w:i/>
          <w:iCs/>
        </w:rPr>
      </w:pPr>
    </w:p>
    <w:p w14:paraId="5CC49A2E" w14:textId="6BC3F029" w:rsidR="00CD560E" w:rsidRDefault="008D2F64">
      <w:pPr>
        <w:jc w:val="both"/>
        <w:rPr>
          <w:rFonts w:ascii="Tahoma" w:hAnsi="Tahoma" w:cs="Tahoma"/>
          <w:b/>
          <w:bCs/>
          <w:i/>
          <w:iCs/>
        </w:rPr>
      </w:pPr>
      <w:r>
        <w:rPr>
          <w:rFonts w:ascii="Tahoma" w:hAnsi="Tahoma" w:cs="Tahoma"/>
          <w:b/>
          <w:bCs/>
          <w:i/>
          <w:iCs/>
        </w:rPr>
        <w:t>Obrazec je podpisan v treh</w:t>
      </w:r>
      <w:r w:rsidR="00F91CF3">
        <w:rPr>
          <w:rFonts w:ascii="Tahoma" w:hAnsi="Tahoma" w:cs="Tahoma"/>
          <w:b/>
          <w:bCs/>
          <w:i/>
          <w:iCs/>
        </w:rPr>
        <w:t xml:space="preserve"> </w:t>
      </w:r>
      <w:r>
        <w:rPr>
          <w:rFonts w:ascii="Tahoma" w:hAnsi="Tahoma" w:cs="Tahoma"/>
          <w:b/>
          <w:bCs/>
          <w:i/>
          <w:iCs/>
        </w:rPr>
        <w:t>izvodih. Enega prejme dijak oziroma starši, dva hrani šola.</w:t>
      </w:r>
    </w:p>
    <w:sectPr w:rsidR="00CD560E" w:rsidSect="00F91CF3">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24D22"/>
    <w:multiLevelType w:val="multilevel"/>
    <w:tmpl w:val="52624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76F1E4C"/>
    <w:multiLevelType w:val="multilevel"/>
    <w:tmpl w:val="776F1E4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3A5129"/>
    <w:multiLevelType w:val="multilevel"/>
    <w:tmpl w:val="7A3A51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F3"/>
    <w:rsid w:val="0001019E"/>
    <w:rsid w:val="00010E8F"/>
    <w:rsid w:val="000114EC"/>
    <w:rsid w:val="000156F5"/>
    <w:rsid w:val="000212EA"/>
    <w:rsid w:val="0003162C"/>
    <w:rsid w:val="00041D83"/>
    <w:rsid w:val="000611B1"/>
    <w:rsid w:val="0006631B"/>
    <w:rsid w:val="00072606"/>
    <w:rsid w:val="00072D46"/>
    <w:rsid w:val="00090D73"/>
    <w:rsid w:val="0009522D"/>
    <w:rsid w:val="000A16B2"/>
    <w:rsid w:val="000C4D6D"/>
    <w:rsid w:val="000E016F"/>
    <w:rsid w:val="000E09CC"/>
    <w:rsid w:val="000E5481"/>
    <w:rsid w:val="000E5D1A"/>
    <w:rsid w:val="000F4ED6"/>
    <w:rsid w:val="00101492"/>
    <w:rsid w:val="00102587"/>
    <w:rsid w:val="001278A4"/>
    <w:rsid w:val="0015354B"/>
    <w:rsid w:val="00164F3A"/>
    <w:rsid w:val="00171207"/>
    <w:rsid w:val="0017524E"/>
    <w:rsid w:val="0017676C"/>
    <w:rsid w:val="00180172"/>
    <w:rsid w:val="00182FB8"/>
    <w:rsid w:val="00184122"/>
    <w:rsid w:val="001933A6"/>
    <w:rsid w:val="00194535"/>
    <w:rsid w:val="001A7648"/>
    <w:rsid w:val="001B739A"/>
    <w:rsid w:val="001D3C90"/>
    <w:rsid w:val="001E2614"/>
    <w:rsid w:val="001F641F"/>
    <w:rsid w:val="0020591B"/>
    <w:rsid w:val="002066C5"/>
    <w:rsid w:val="0020790F"/>
    <w:rsid w:val="002148BA"/>
    <w:rsid w:val="00214C34"/>
    <w:rsid w:val="002301B5"/>
    <w:rsid w:val="00237E32"/>
    <w:rsid w:val="00242DEF"/>
    <w:rsid w:val="00256F78"/>
    <w:rsid w:val="00265E7D"/>
    <w:rsid w:val="00266D4F"/>
    <w:rsid w:val="00276FE8"/>
    <w:rsid w:val="00292A12"/>
    <w:rsid w:val="002967FF"/>
    <w:rsid w:val="002A5C54"/>
    <w:rsid w:val="002A7855"/>
    <w:rsid w:val="002C2184"/>
    <w:rsid w:val="002C6C3D"/>
    <w:rsid w:val="002D4AC6"/>
    <w:rsid w:val="002D5D07"/>
    <w:rsid w:val="002E0C0A"/>
    <w:rsid w:val="002F64FB"/>
    <w:rsid w:val="002F71F8"/>
    <w:rsid w:val="003048FB"/>
    <w:rsid w:val="0030555B"/>
    <w:rsid w:val="00323ABB"/>
    <w:rsid w:val="0033137B"/>
    <w:rsid w:val="00337076"/>
    <w:rsid w:val="00344774"/>
    <w:rsid w:val="00346758"/>
    <w:rsid w:val="00351E51"/>
    <w:rsid w:val="00385E13"/>
    <w:rsid w:val="00391288"/>
    <w:rsid w:val="003B36B0"/>
    <w:rsid w:val="003C4B38"/>
    <w:rsid w:val="003E01F9"/>
    <w:rsid w:val="003E0999"/>
    <w:rsid w:val="003E2EE3"/>
    <w:rsid w:val="003F689E"/>
    <w:rsid w:val="004112D2"/>
    <w:rsid w:val="004153C7"/>
    <w:rsid w:val="004174F1"/>
    <w:rsid w:val="00430342"/>
    <w:rsid w:val="00436AAE"/>
    <w:rsid w:val="00440748"/>
    <w:rsid w:val="00440A5D"/>
    <w:rsid w:val="00441C01"/>
    <w:rsid w:val="00441F68"/>
    <w:rsid w:val="004424EF"/>
    <w:rsid w:val="00446A68"/>
    <w:rsid w:val="00447FBD"/>
    <w:rsid w:val="0046307B"/>
    <w:rsid w:val="00466B51"/>
    <w:rsid w:val="004750A3"/>
    <w:rsid w:val="0047741A"/>
    <w:rsid w:val="0048453A"/>
    <w:rsid w:val="00484EE1"/>
    <w:rsid w:val="00485DBE"/>
    <w:rsid w:val="00490C45"/>
    <w:rsid w:val="004A2013"/>
    <w:rsid w:val="004A77FA"/>
    <w:rsid w:val="004B1184"/>
    <w:rsid w:val="004B15E9"/>
    <w:rsid w:val="004B3D9B"/>
    <w:rsid w:val="004C0540"/>
    <w:rsid w:val="004C124A"/>
    <w:rsid w:val="004C3F12"/>
    <w:rsid w:val="004C5C2D"/>
    <w:rsid w:val="004E7F49"/>
    <w:rsid w:val="004F5452"/>
    <w:rsid w:val="005005AF"/>
    <w:rsid w:val="00513E9E"/>
    <w:rsid w:val="00525558"/>
    <w:rsid w:val="00530DA9"/>
    <w:rsid w:val="0053363B"/>
    <w:rsid w:val="00551747"/>
    <w:rsid w:val="00563F38"/>
    <w:rsid w:val="00566346"/>
    <w:rsid w:val="0057310C"/>
    <w:rsid w:val="005775A6"/>
    <w:rsid w:val="005775C8"/>
    <w:rsid w:val="00582DF9"/>
    <w:rsid w:val="005B1F7C"/>
    <w:rsid w:val="005C39EF"/>
    <w:rsid w:val="005C4182"/>
    <w:rsid w:val="005C4D2A"/>
    <w:rsid w:val="005C6652"/>
    <w:rsid w:val="005D1A8F"/>
    <w:rsid w:val="006066AA"/>
    <w:rsid w:val="006210CF"/>
    <w:rsid w:val="00623FF9"/>
    <w:rsid w:val="0062427F"/>
    <w:rsid w:val="00630F2C"/>
    <w:rsid w:val="006369A2"/>
    <w:rsid w:val="00636CBC"/>
    <w:rsid w:val="0064382B"/>
    <w:rsid w:val="00647898"/>
    <w:rsid w:val="00660B4C"/>
    <w:rsid w:val="00680189"/>
    <w:rsid w:val="0068268A"/>
    <w:rsid w:val="006875B9"/>
    <w:rsid w:val="00693578"/>
    <w:rsid w:val="006A07CD"/>
    <w:rsid w:val="006B1B66"/>
    <w:rsid w:val="006B3DA5"/>
    <w:rsid w:val="006B5658"/>
    <w:rsid w:val="006B6743"/>
    <w:rsid w:val="006B7ADC"/>
    <w:rsid w:val="006C2248"/>
    <w:rsid w:val="006D414E"/>
    <w:rsid w:val="006D5E7D"/>
    <w:rsid w:val="006F349A"/>
    <w:rsid w:val="006F38A2"/>
    <w:rsid w:val="00701163"/>
    <w:rsid w:val="00705618"/>
    <w:rsid w:val="00712A70"/>
    <w:rsid w:val="00714EC1"/>
    <w:rsid w:val="00727AB1"/>
    <w:rsid w:val="00731B09"/>
    <w:rsid w:val="00732DED"/>
    <w:rsid w:val="00734CA3"/>
    <w:rsid w:val="00735BC4"/>
    <w:rsid w:val="00737854"/>
    <w:rsid w:val="00737A11"/>
    <w:rsid w:val="00737C6C"/>
    <w:rsid w:val="00744D7E"/>
    <w:rsid w:val="0074675E"/>
    <w:rsid w:val="00751494"/>
    <w:rsid w:val="007515F1"/>
    <w:rsid w:val="007650BD"/>
    <w:rsid w:val="00772F6E"/>
    <w:rsid w:val="007847A7"/>
    <w:rsid w:val="00796DF9"/>
    <w:rsid w:val="007974C2"/>
    <w:rsid w:val="007979D0"/>
    <w:rsid w:val="00797CFE"/>
    <w:rsid w:val="007B1BBB"/>
    <w:rsid w:val="007B243F"/>
    <w:rsid w:val="007D2041"/>
    <w:rsid w:val="007E14CD"/>
    <w:rsid w:val="007E5027"/>
    <w:rsid w:val="007E64C7"/>
    <w:rsid w:val="007F5392"/>
    <w:rsid w:val="007F6E5A"/>
    <w:rsid w:val="00801833"/>
    <w:rsid w:val="00807C63"/>
    <w:rsid w:val="00811DF3"/>
    <w:rsid w:val="00816EF8"/>
    <w:rsid w:val="008246A1"/>
    <w:rsid w:val="00833B8B"/>
    <w:rsid w:val="00834D42"/>
    <w:rsid w:val="008401D9"/>
    <w:rsid w:val="00846C4A"/>
    <w:rsid w:val="00870FB9"/>
    <w:rsid w:val="00887557"/>
    <w:rsid w:val="00890DDA"/>
    <w:rsid w:val="008939B7"/>
    <w:rsid w:val="008A00A7"/>
    <w:rsid w:val="008A587D"/>
    <w:rsid w:val="008B080C"/>
    <w:rsid w:val="008B18E1"/>
    <w:rsid w:val="008B24CD"/>
    <w:rsid w:val="008C0387"/>
    <w:rsid w:val="008C4D54"/>
    <w:rsid w:val="008C6EF4"/>
    <w:rsid w:val="008C70F0"/>
    <w:rsid w:val="008D2F64"/>
    <w:rsid w:val="008D72F7"/>
    <w:rsid w:val="008F0164"/>
    <w:rsid w:val="008F7474"/>
    <w:rsid w:val="00901F21"/>
    <w:rsid w:val="0090288D"/>
    <w:rsid w:val="00902EE7"/>
    <w:rsid w:val="00905383"/>
    <w:rsid w:val="009179A3"/>
    <w:rsid w:val="00937DE3"/>
    <w:rsid w:val="00947468"/>
    <w:rsid w:val="0094756A"/>
    <w:rsid w:val="00954790"/>
    <w:rsid w:val="00957560"/>
    <w:rsid w:val="00957C4A"/>
    <w:rsid w:val="00961CC3"/>
    <w:rsid w:val="00971392"/>
    <w:rsid w:val="00975068"/>
    <w:rsid w:val="00975485"/>
    <w:rsid w:val="009759E1"/>
    <w:rsid w:val="009763B9"/>
    <w:rsid w:val="009837EB"/>
    <w:rsid w:val="00993732"/>
    <w:rsid w:val="009A731D"/>
    <w:rsid w:val="009A7703"/>
    <w:rsid w:val="009B7A6A"/>
    <w:rsid w:val="009C0A2A"/>
    <w:rsid w:val="009C7A93"/>
    <w:rsid w:val="009D2C12"/>
    <w:rsid w:val="009D35B6"/>
    <w:rsid w:val="009D3852"/>
    <w:rsid w:val="009D5E29"/>
    <w:rsid w:val="009D620C"/>
    <w:rsid w:val="009E0D91"/>
    <w:rsid w:val="009F29D7"/>
    <w:rsid w:val="009F2DAB"/>
    <w:rsid w:val="009F6611"/>
    <w:rsid w:val="009F7882"/>
    <w:rsid w:val="00A126A0"/>
    <w:rsid w:val="00A3414A"/>
    <w:rsid w:val="00A54A2F"/>
    <w:rsid w:val="00A6026C"/>
    <w:rsid w:val="00A67CD2"/>
    <w:rsid w:val="00A90231"/>
    <w:rsid w:val="00A932A6"/>
    <w:rsid w:val="00AA234E"/>
    <w:rsid w:val="00AA299F"/>
    <w:rsid w:val="00AA6526"/>
    <w:rsid w:val="00AC5F54"/>
    <w:rsid w:val="00AC61A8"/>
    <w:rsid w:val="00AF4777"/>
    <w:rsid w:val="00B04E0D"/>
    <w:rsid w:val="00B10BA4"/>
    <w:rsid w:val="00B1209B"/>
    <w:rsid w:val="00B1532A"/>
    <w:rsid w:val="00B23D46"/>
    <w:rsid w:val="00B25114"/>
    <w:rsid w:val="00B33660"/>
    <w:rsid w:val="00B54894"/>
    <w:rsid w:val="00B666B7"/>
    <w:rsid w:val="00B73145"/>
    <w:rsid w:val="00B73BA5"/>
    <w:rsid w:val="00B8172E"/>
    <w:rsid w:val="00B82024"/>
    <w:rsid w:val="00BA11E2"/>
    <w:rsid w:val="00BA2211"/>
    <w:rsid w:val="00BB0D38"/>
    <w:rsid w:val="00BB1513"/>
    <w:rsid w:val="00BB6E5B"/>
    <w:rsid w:val="00BB7B12"/>
    <w:rsid w:val="00BC0566"/>
    <w:rsid w:val="00BD08CB"/>
    <w:rsid w:val="00BD1146"/>
    <w:rsid w:val="00BE30AB"/>
    <w:rsid w:val="00BE5B11"/>
    <w:rsid w:val="00BE79BF"/>
    <w:rsid w:val="00BF486B"/>
    <w:rsid w:val="00BF494F"/>
    <w:rsid w:val="00BF4C5E"/>
    <w:rsid w:val="00C00065"/>
    <w:rsid w:val="00C01334"/>
    <w:rsid w:val="00C04341"/>
    <w:rsid w:val="00C1783B"/>
    <w:rsid w:val="00C24D8B"/>
    <w:rsid w:val="00C33A41"/>
    <w:rsid w:val="00C52D50"/>
    <w:rsid w:val="00C608AD"/>
    <w:rsid w:val="00C80C81"/>
    <w:rsid w:val="00C85267"/>
    <w:rsid w:val="00C873CF"/>
    <w:rsid w:val="00CB6178"/>
    <w:rsid w:val="00CC314C"/>
    <w:rsid w:val="00CC40ED"/>
    <w:rsid w:val="00CD11DE"/>
    <w:rsid w:val="00CD560E"/>
    <w:rsid w:val="00CF2286"/>
    <w:rsid w:val="00CF5428"/>
    <w:rsid w:val="00CF5902"/>
    <w:rsid w:val="00CF62E1"/>
    <w:rsid w:val="00CF6AD5"/>
    <w:rsid w:val="00D05978"/>
    <w:rsid w:val="00D076E0"/>
    <w:rsid w:val="00D12D61"/>
    <w:rsid w:val="00D13693"/>
    <w:rsid w:val="00D24B4E"/>
    <w:rsid w:val="00D477CD"/>
    <w:rsid w:val="00D605F5"/>
    <w:rsid w:val="00D675E2"/>
    <w:rsid w:val="00D714AD"/>
    <w:rsid w:val="00D76C0E"/>
    <w:rsid w:val="00D810E2"/>
    <w:rsid w:val="00D93CFA"/>
    <w:rsid w:val="00DA1C9F"/>
    <w:rsid w:val="00DB4CFC"/>
    <w:rsid w:val="00DB5F91"/>
    <w:rsid w:val="00DC23ED"/>
    <w:rsid w:val="00DE2EE3"/>
    <w:rsid w:val="00DE36E0"/>
    <w:rsid w:val="00DE44B9"/>
    <w:rsid w:val="00DF4597"/>
    <w:rsid w:val="00E03EA5"/>
    <w:rsid w:val="00E1169E"/>
    <w:rsid w:val="00E1213D"/>
    <w:rsid w:val="00E126E1"/>
    <w:rsid w:val="00E20CA3"/>
    <w:rsid w:val="00E32287"/>
    <w:rsid w:val="00E428B5"/>
    <w:rsid w:val="00E47ECF"/>
    <w:rsid w:val="00E61BB3"/>
    <w:rsid w:val="00E87B5E"/>
    <w:rsid w:val="00E90B71"/>
    <w:rsid w:val="00E93214"/>
    <w:rsid w:val="00EA7A5A"/>
    <w:rsid w:val="00EB2035"/>
    <w:rsid w:val="00EB3ADB"/>
    <w:rsid w:val="00EC78E2"/>
    <w:rsid w:val="00ED2438"/>
    <w:rsid w:val="00EF096A"/>
    <w:rsid w:val="00EF6AA4"/>
    <w:rsid w:val="00F028AF"/>
    <w:rsid w:val="00F147F5"/>
    <w:rsid w:val="00F1558D"/>
    <w:rsid w:val="00F17C12"/>
    <w:rsid w:val="00F41549"/>
    <w:rsid w:val="00F42A4D"/>
    <w:rsid w:val="00F44192"/>
    <w:rsid w:val="00F464EC"/>
    <w:rsid w:val="00F5342C"/>
    <w:rsid w:val="00F57479"/>
    <w:rsid w:val="00F6247B"/>
    <w:rsid w:val="00F6390B"/>
    <w:rsid w:val="00F70236"/>
    <w:rsid w:val="00F73B08"/>
    <w:rsid w:val="00F86882"/>
    <w:rsid w:val="00F91CF3"/>
    <w:rsid w:val="00FC3C4C"/>
    <w:rsid w:val="00FC4493"/>
    <w:rsid w:val="00FD3F4B"/>
    <w:rsid w:val="00FD5768"/>
    <w:rsid w:val="00FD7B07"/>
    <w:rsid w:val="00FE2805"/>
    <w:rsid w:val="00FE6059"/>
    <w:rsid w:val="00FF1353"/>
    <w:rsid w:val="00FF31E2"/>
    <w:rsid w:val="48BA0175"/>
    <w:rsid w:val="5B383890"/>
    <w:rsid w:val="6BA47FDF"/>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35E0D"/>
  <w15:docId w15:val="{24DC589F-A10C-4EDC-821A-2ADF7D2A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style>
  <w:style w:type="paragraph" w:styleId="Naslov1">
    <w:name w:val="heading 1"/>
    <w:basedOn w:val="Navaden"/>
    <w:next w:val="Navaden"/>
    <w:qFormat/>
    <w:pPr>
      <w:keepNext/>
      <w:jc w:val="both"/>
      <w:outlineLvl w:val="0"/>
    </w:pPr>
    <w:rPr>
      <w:b/>
      <w:position w:val="18"/>
      <w:sz w:val="22"/>
    </w:rPr>
  </w:style>
  <w:style w:type="paragraph" w:styleId="Naslov2">
    <w:name w:val="heading 2"/>
    <w:basedOn w:val="Navaden"/>
    <w:next w:val="Navaden"/>
    <w:qFormat/>
    <w:pPr>
      <w:keepNext/>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4">
    <w:name w:val="heading 4"/>
    <w:basedOn w:val="Navaden"/>
    <w:next w:val="Navaden"/>
    <w:qFormat/>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qFormat/>
    <w:rPr>
      <w:rFonts w:ascii="Tahoma" w:hAnsi="Tahoma" w:cs="Tahoma"/>
      <w:sz w:val="16"/>
      <w:szCs w:val="16"/>
    </w:rPr>
  </w:style>
  <w:style w:type="paragraph" w:styleId="Telobesedila">
    <w:name w:val="Body Text"/>
    <w:basedOn w:val="Navaden"/>
    <w:qFormat/>
    <w:pPr>
      <w:tabs>
        <w:tab w:val="left" w:pos="6663"/>
      </w:tabs>
      <w:autoSpaceDE w:val="0"/>
      <w:autoSpaceDN w:val="0"/>
      <w:jc w:val="both"/>
    </w:pPr>
  </w:style>
  <w:style w:type="character" w:styleId="Sprotnaopomba-sklic">
    <w:name w:val="footnote reference"/>
    <w:basedOn w:val="Privzetapisavaodstavka"/>
    <w:qFormat/>
    <w:rPr>
      <w:vertAlign w:val="superscript"/>
    </w:rPr>
  </w:style>
  <w:style w:type="paragraph" w:styleId="Sprotnaopomba-besedilo">
    <w:name w:val="footnote text"/>
    <w:basedOn w:val="Navaden"/>
    <w:link w:val="Sprotnaopomba-besediloZnak"/>
    <w:qFormat/>
  </w:style>
  <w:style w:type="table" w:styleId="Tabelamrea">
    <w:name w:val="Table Grid"/>
    <w:basedOn w:val="Navadnatabela"/>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72"/>
    <w:qFormat/>
    <w:pPr>
      <w:ind w:left="720"/>
      <w:contextualSpacing/>
    </w:pPr>
  </w:style>
  <w:style w:type="character" w:customStyle="1" w:styleId="Sprotnaopomba-besediloZnak">
    <w:name w:val="Sprotna opomba - besedilo Znak"/>
    <w:basedOn w:val="Privzetapisavaodstavka"/>
    <w:link w:val="Sprotnaopomba-besedil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CB2967-29A1-46AE-BA17-73F0E93F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611</Words>
  <Characters>3961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GIMNAZIJA     POLJANE</vt:lpstr>
    </vt:vector>
  </TitlesOfParts>
  <Company>олег</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GIMNAZIJA     POLJANE</dc:title>
  <dc:creator>олег</dc:creator>
  <cp:lastModifiedBy>Jaka Fetih</cp:lastModifiedBy>
  <cp:revision>9</cp:revision>
  <cp:lastPrinted>2024-11-06T08:55:00Z</cp:lastPrinted>
  <dcterms:created xsi:type="dcterms:W3CDTF">2024-11-04T11:54:00Z</dcterms:created>
  <dcterms:modified xsi:type="dcterms:W3CDTF">2024-12-06T11:03:00Z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86FD72FCB7144B8DA33DB546A814CB70_12</vt:lpwstr>
  </property>
</Properties>
</file>