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052" w:rsidRPr="00160052" w:rsidRDefault="00160052" w:rsidP="00160052">
      <w:pPr>
        <w:keepNext/>
        <w:spacing w:after="0" w:line="240" w:lineRule="auto"/>
        <w:jc w:val="center"/>
        <w:outlineLvl w:val="1"/>
        <w:rPr>
          <w:rFonts w:ascii="Times New Roman" w:eastAsia="Times New Roman" w:hAnsi="Times New Roman" w:cs="Times New Roman"/>
          <w:b/>
          <w:bCs/>
          <w:sz w:val="24"/>
          <w:szCs w:val="24"/>
        </w:rPr>
      </w:pPr>
      <w:r w:rsidRPr="00160052">
        <w:rPr>
          <w:rFonts w:ascii="Times New Roman" w:eastAsia="Times New Roman" w:hAnsi="Times New Roman" w:cs="Times New Roman"/>
          <w:b/>
          <w:bCs/>
          <w:sz w:val="24"/>
          <w:szCs w:val="24"/>
        </w:rPr>
        <w:t>Strokovni aktiv profesoric in profesorjev slovenščine Gimnazije Šentvid</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keepNext/>
        <w:spacing w:after="0" w:line="240" w:lineRule="auto"/>
        <w:jc w:val="center"/>
        <w:outlineLvl w:val="4"/>
        <w:rPr>
          <w:rFonts w:ascii="Times New Roman" w:eastAsia="Times New Roman" w:hAnsi="Times New Roman" w:cs="Times New Roman"/>
          <w:b/>
          <w:bCs/>
          <w:sz w:val="24"/>
          <w:szCs w:val="24"/>
        </w:rPr>
      </w:pPr>
    </w:p>
    <w:p w:rsidR="00160052" w:rsidRPr="00160052" w:rsidRDefault="00160052" w:rsidP="00160052">
      <w:pPr>
        <w:keepNext/>
        <w:spacing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Šolsko leto 202</w:t>
      </w:r>
      <w:r w:rsidR="00290423">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/2</w:t>
      </w:r>
      <w:r w:rsidR="00290423">
        <w:rPr>
          <w:rFonts w:ascii="Times New Roman" w:eastAsia="Times New Roman" w:hAnsi="Times New Roman" w:cs="Times New Roman"/>
          <w:b/>
          <w:bCs/>
          <w:sz w:val="24"/>
          <w:szCs w:val="24"/>
        </w:rPr>
        <w:t>5</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keepNext/>
        <w:spacing w:after="0" w:line="240" w:lineRule="auto"/>
        <w:jc w:val="center"/>
        <w:outlineLvl w:val="1"/>
        <w:rPr>
          <w:rFonts w:ascii="Times New Roman" w:eastAsia="Times New Roman" w:hAnsi="Times New Roman" w:cs="Times New Roman"/>
          <w:b/>
          <w:bCs/>
          <w:sz w:val="24"/>
          <w:szCs w:val="24"/>
        </w:rPr>
      </w:pPr>
      <w:r w:rsidRPr="00160052">
        <w:rPr>
          <w:rFonts w:ascii="Times New Roman" w:eastAsia="Times New Roman" w:hAnsi="Times New Roman" w:cs="Times New Roman"/>
          <w:b/>
          <w:bCs/>
          <w:sz w:val="24"/>
          <w:szCs w:val="24"/>
        </w:rPr>
        <w:t xml:space="preserve">KRITERIJI IN OCENJEVANJE ZNANJA </w:t>
      </w:r>
    </w:p>
    <w:p w:rsidR="00160052" w:rsidRPr="00160052" w:rsidRDefault="00160052" w:rsidP="00160052">
      <w:pPr>
        <w:keepNext/>
        <w:spacing w:after="0" w:line="240" w:lineRule="auto"/>
        <w:jc w:val="center"/>
        <w:outlineLvl w:val="1"/>
        <w:rPr>
          <w:rFonts w:ascii="Times New Roman" w:eastAsia="Times New Roman" w:hAnsi="Times New Roman" w:cs="Times New Roman"/>
          <w:b/>
          <w:bCs/>
          <w:sz w:val="24"/>
          <w:szCs w:val="24"/>
        </w:rPr>
      </w:pPr>
      <w:r w:rsidRPr="00160052">
        <w:rPr>
          <w:rFonts w:ascii="Times New Roman" w:eastAsia="Times New Roman" w:hAnsi="Times New Roman" w:cs="Times New Roman"/>
          <w:b/>
          <w:bCs/>
          <w:sz w:val="24"/>
          <w:szCs w:val="24"/>
        </w:rPr>
        <w:t>NA POPRAVNEM</w:t>
      </w:r>
      <w:r w:rsidR="00290423">
        <w:rPr>
          <w:rFonts w:ascii="Times New Roman" w:eastAsia="Times New Roman" w:hAnsi="Times New Roman" w:cs="Times New Roman"/>
          <w:b/>
          <w:bCs/>
          <w:sz w:val="24"/>
          <w:szCs w:val="24"/>
        </w:rPr>
        <w:t>,</w:t>
      </w:r>
      <w:r w:rsidRPr="00160052">
        <w:rPr>
          <w:rFonts w:ascii="Times New Roman" w:eastAsia="Times New Roman" w:hAnsi="Times New Roman" w:cs="Times New Roman"/>
          <w:b/>
          <w:bCs/>
          <w:sz w:val="24"/>
          <w:szCs w:val="24"/>
        </w:rPr>
        <w:t xml:space="preserve">  PREDMETNEM</w:t>
      </w:r>
      <w:r w:rsidR="00290423">
        <w:rPr>
          <w:rFonts w:ascii="Times New Roman" w:eastAsia="Times New Roman" w:hAnsi="Times New Roman" w:cs="Times New Roman"/>
          <w:b/>
          <w:bCs/>
          <w:sz w:val="24"/>
          <w:szCs w:val="24"/>
        </w:rPr>
        <w:t xml:space="preserve"> in DOPOLNILNEM</w:t>
      </w:r>
      <w:r w:rsidRPr="00160052">
        <w:rPr>
          <w:rFonts w:ascii="Times New Roman" w:eastAsia="Times New Roman" w:hAnsi="Times New Roman" w:cs="Times New Roman"/>
          <w:b/>
          <w:bCs/>
          <w:sz w:val="24"/>
          <w:szCs w:val="24"/>
        </w:rPr>
        <w:t xml:space="preserve"> IZPITU PRI PREDMETU SLOVENŠČINA</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bookmarkStart w:id="0" w:name="_GoBack"/>
      <w:r w:rsidRPr="00290423">
        <w:rPr>
          <w:rFonts w:ascii="Times New Roman" w:eastAsia="Times New Roman" w:hAnsi="Times New Roman" w:cs="Times New Roman"/>
          <w:b/>
          <w:sz w:val="24"/>
          <w:szCs w:val="24"/>
        </w:rPr>
        <w:t>Popravni izpit in predmetni izpit</w:t>
      </w:r>
      <w:r w:rsidRPr="00160052">
        <w:rPr>
          <w:rFonts w:ascii="Times New Roman" w:eastAsia="Times New Roman" w:hAnsi="Times New Roman" w:cs="Times New Roman"/>
          <w:sz w:val="24"/>
          <w:szCs w:val="24"/>
        </w:rPr>
        <w:t xml:space="preserve"> </w:t>
      </w:r>
      <w:bookmarkEnd w:id="0"/>
      <w:r w:rsidRPr="00160052">
        <w:rPr>
          <w:rFonts w:ascii="Times New Roman" w:eastAsia="Times New Roman" w:hAnsi="Times New Roman" w:cs="Times New Roman"/>
          <w:sz w:val="24"/>
          <w:szCs w:val="24"/>
        </w:rPr>
        <w:t xml:space="preserve">pri predmetu slovenščina sta sestavljena iz pisnega in ustnega dela.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PISNI DEL IZPITA</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Za pisni del izpita profesorice po predhodnem dogovoru o obsegu snovi in učnih temah pripravimo skupno gradivo za vsak letnik. Vprašanja za ustni del izpita pripravi vsaka profesorica posebej.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Pisni del izpita sestavljata dva dela: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spis na literarno temo (1. in 2. letnik) oz. esejsko besedilo (3. in 4. letnik) in jezikovni test.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Čas za obe pisni nalogi:</w:t>
      </w:r>
    </w:p>
    <w:p w:rsidR="00160052" w:rsidRPr="00160052" w:rsidRDefault="00160052" w:rsidP="00160052">
      <w:pPr>
        <w:numPr>
          <w:ilvl w:val="0"/>
          <w:numId w:val="1"/>
        </w:num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 in 2. letnik – 45 minut za spis na literarno temo in 45 minut za jezikovni test,</w:t>
      </w:r>
    </w:p>
    <w:p w:rsidR="00160052" w:rsidRPr="00160052" w:rsidRDefault="00160052" w:rsidP="00160052">
      <w:pPr>
        <w:numPr>
          <w:ilvl w:val="0"/>
          <w:numId w:val="1"/>
        </w:num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3. in 4. letnik – esejsko besedilo in jezikovni test.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Dijak oba dela prejme skupaj in časovno razporeja pisanje sam.</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Dijak dobi iz pisnega dela izpita skupno oceno.</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Točkovnik: </w:t>
      </w:r>
    </w:p>
    <w:p w:rsidR="00160052" w:rsidRPr="00160052" w:rsidRDefault="00160052" w:rsidP="00160052">
      <w:pPr>
        <w:numPr>
          <w:ilvl w:val="0"/>
          <w:numId w:val="1"/>
        </w:num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 in 2. letnik – spis na literarno temo (50 %), jezikovni test (50 %);</w:t>
      </w:r>
    </w:p>
    <w:p w:rsidR="00160052" w:rsidRPr="00160052" w:rsidRDefault="00160052" w:rsidP="00160052">
      <w:pPr>
        <w:numPr>
          <w:ilvl w:val="0"/>
          <w:numId w:val="1"/>
        </w:num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3. in 4. letnik – esejsko besedilo (60 %), jezikovni test (40 %).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Kriterij: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4542"/>
      </w:tblGrid>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90 % do 100 %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odlično (5)</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78 % do 89 %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prav dobro (4)</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64 % do 77 %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dobro (3)</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50 % do 63 %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zadostno (2)</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do 49 %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nezadostno (1)</w:t>
            </w:r>
          </w:p>
        </w:tc>
      </w:tr>
    </w:tbl>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USTNI DEL IZPITA</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V 1., 2. in 3. letniku izpitni listek vsebuje tri vprašanja. Vsak odgovor se točkuje z največ 6 točkami. Z 2 točkama se točkuje sposobnost komunikacije oziroma sporazumevalne veščine. Na ustnem delu izpita je možno doseči največ 20 točk. Izpitni listek v 4. letniku je kot maturitetni izpitni listek, takšno je tudi točkovanje (3 t + 7 t + 7 t + 3 t).</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lastRenderedPageBreak/>
        <w:t xml:space="preserve">Kriterij je naslednji: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4542"/>
      </w:tblGrid>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od 0 do 9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nezadostno (1)</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10, 11, 12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zadostno (2)</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13, 14, 15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dobro (3)</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16, 17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prav dobro (4)</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18, 19, 20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odlično (5)</w:t>
            </w:r>
          </w:p>
        </w:tc>
      </w:tr>
    </w:tbl>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Opisniki za točke od 0 do 6 so naslednji: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0 točk</w:t>
      </w:r>
      <w:r w:rsidRPr="00160052">
        <w:rPr>
          <w:rFonts w:ascii="Times New Roman" w:eastAsia="Times New Roman" w:hAnsi="Times New Roman" w:cs="Times New Roman"/>
          <w:sz w:val="24"/>
          <w:szCs w:val="24"/>
        </w:rPr>
        <w:t xml:space="preserve">: Dijak ne odgovarja ali je njegov poskus predstavitve snovi zmeden in z napačnimi podatki.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1 točka</w:t>
      </w:r>
      <w:r w:rsidRPr="00160052">
        <w:rPr>
          <w:rFonts w:ascii="Times New Roman" w:eastAsia="Times New Roman" w:hAnsi="Times New Roman" w:cs="Times New Roman"/>
          <w:sz w:val="24"/>
          <w:szCs w:val="24"/>
        </w:rPr>
        <w:t xml:space="preserve">: Dijak poda nekaj podatkov, v njegovem znanju so vrzeli. Potrebuje veliko pomoči.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2 točki</w:t>
      </w:r>
      <w:r w:rsidRPr="00160052">
        <w:rPr>
          <w:rFonts w:ascii="Times New Roman" w:eastAsia="Times New Roman" w:hAnsi="Times New Roman" w:cs="Times New Roman"/>
          <w:sz w:val="24"/>
          <w:szCs w:val="24"/>
        </w:rPr>
        <w:t xml:space="preserve">: Dijak skuša samostojno podati snov, vendar potrebuje pomoč učitelja. V njegovem znanju so vrzeli, vendar osnovno terminologijo relativno obvladuje. Njegovo znanje je večinoma faktografsko, ne zmore poglabljanja, razlaganje in utemeljevanje sta na nižji ravni.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3 točke</w:t>
      </w:r>
      <w:r w:rsidRPr="00160052">
        <w:rPr>
          <w:rFonts w:ascii="Times New Roman" w:eastAsia="Times New Roman" w:hAnsi="Times New Roman" w:cs="Times New Roman"/>
          <w:sz w:val="24"/>
          <w:szCs w:val="24"/>
        </w:rPr>
        <w:t xml:space="preserve">: Dijak ob pomoči učitelj podaja snov, terminologijo obvlada, zna izkoristiti pomoč učitelja. Znanje ni zgolj faktografsko, ampak je sposoben povezovanja,  razlaganje in utemeljevanje sta dovolj prepričljiva, vendar ne preveč poglobljena. V znanju ima določene vrzeli.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4 točke</w:t>
      </w:r>
      <w:r w:rsidRPr="00160052">
        <w:rPr>
          <w:rFonts w:ascii="Times New Roman" w:eastAsia="Times New Roman" w:hAnsi="Times New Roman" w:cs="Times New Roman"/>
          <w:sz w:val="24"/>
          <w:szCs w:val="24"/>
        </w:rPr>
        <w:t xml:space="preserve">: Dijak relativno samostojno podaja snov, obvlada terminologijo in zna izkoristiti pomoč učitelja. Sposoben je razlaganja in utemeljevanja. V znanju nima opaznejših vrzeli.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5 točk</w:t>
      </w:r>
      <w:r w:rsidRPr="00160052">
        <w:rPr>
          <w:rFonts w:ascii="Times New Roman" w:eastAsia="Times New Roman" w:hAnsi="Times New Roman" w:cs="Times New Roman"/>
          <w:sz w:val="24"/>
          <w:szCs w:val="24"/>
        </w:rPr>
        <w:t xml:space="preserve">: Dijak relativno samostojno, jasno in prepričljivo poda snov. Podvprašanja mu pomagajo, da razširi svoj odgovor. Izkaže poglobljeno razumevanje in obvlada razlaganje in utemeljevanje.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6 točk</w:t>
      </w:r>
      <w:r w:rsidRPr="00160052">
        <w:rPr>
          <w:rFonts w:ascii="Times New Roman" w:eastAsia="Times New Roman" w:hAnsi="Times New Roman" w:cs="Times New Roman"/>
          <w:sz w:val="24"/>
          <w:szCs w:val="24"/>
        </w:rPr>
        <w:t xml:space="preserve">: Dijak popolnoma samostojno, jasno in prepričljivo poda zahtevano snov. Podvprašanj ne potrebuje. Izkaže sposobnost povezovanja in poglobljenega razumevanja snovi.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u w:val="single"/>
        </w:rPr>
      </w:pPr>
      <w:r w:rsidRPr="00160052">
        <w:rPr>
          <w:rFonts w:ascii="Times New Roman" w:eastAsia="Times New Roman" w:hAnsi="Times New Roman" w:cs="Times New Roman"/>
          <w:sz w:val="24"/>
          <w:szCs w:val="24"/>
          <w:u w:val="single"/>
        </w:rPr>
        <w:t>SKUPNA OCENA</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Dijak izpit opravi, če sta tako pisni kot ustni del izpita pozitivna</w:t>
      </w:r>
      <w:r w:rsidRPr="00160052">
        <w:rPr>
          <w:rFonts w:ascii="Times New Roman" w:eastAsia="Times New Roman" w:hAnsi="Times New Roman" w:cs="Times New Roman"/>
          <w:sz w:val="24"/>
          <w:szCs w:val="24"/>
        </w:rPr>
        <w:t>. Če je en del (ustni ali pisni) ocenjen z nezadostno oceno, dijak izpita ne opravi; ne glede na višino pozitivne ocene samo enega dela izpita je skupna ocena nezadostna.</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Če sta oceni obeh delov pozitivni, vendar različni (npr.: pisno zadostno in ustno dobro), o skupni oceni presodi strokovna komisija na predlog profesorja, ki je izpraševalec in ocenjevalec pisnega dela izpita.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Preden dijak odgovarja na vprašanja na ustnem delu izpita, je seznanjen s svojo pisno oceno. V primeru nezadostne ocene na pisnem delu izpita, se lahko odreče spraševanju na ustnem delu.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b/>
          <w:sz w:val="24"/>
          <w:szCs w:val="24"/>
        </w:rPr>
        <w:t>DOPOLNILNI IZPIT</w:t>
      </w:r>
      <w:r w:rsidRPr="00160052">
        <w:rPr>
          <w:rFonts w:ascii="Times New Roman" w:eastAsia="Times New Roman" w:hAnsi="Times New Roman" w:cs="Times New Roman"/>
          <w:sz w:val="24"/>
          <w:szCs w:val="24"/>
        </w:rPr>
        <w:t xml:space="preserve"> je posebna vrsta izpita, pri katerem dijak dokaže znanje le enega dela snovi (ne pa celote), ki ga pri rednem ocenjevanju ni uspešno opravil oziroma iz njega ni bil ocenjen. Vsebino in merila dopolnilnega izpita določimo za vsakega kandidata posebej pred opravljanjem izpita in z njimi seznanimo kandidata pred opravljanjem izpita.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i/>
          <w:iCs/>
          <w:sz w:val="24"/>
          <w:szCs w:val="24"/>
        </w:rPr>
        <w:t>Kriteriji in ocenjevanje znanja na popravnem izpitu in drugih izpitih pri predmetu slovenščina</w:t>
      </w:r>
      <w:r w:rsidRPr="00160052">
        <w:rPr>
          <w:rFonts w:ascii="Times New Roman" w:eastAsia="Times New Roman" w:hAnsi="Times New Roman" w:cs="Times New Roman"/>
          <w:sz w:val="24"/>
          <w:szCs w:val="24"/>
        </w:rPr>
        <w:t xml:space="preserve"> so bil</w:t>
      </w:r>
      <w:r>
        <w:rPr>
          <w:rFonts w:ascii="Times New Roman" w:eastAsia="Times New Roman" w:hAnsi="Times New Roman" w:cs="Times New Roman"/>
          <w:sz w:val="24"/>
          <w:szCs w:val="24"/>
        </w:rPr>
        <w:t>i potrjeni na sestanku aktiva 2</w:t>
      </w:r>
      <w:r w:rsidR="00290423">
        <w:rPr>
          <w:rFonts w:ascii="Times New Roman" w:eastAsia="Times New Roman" w:hAnsi="Times New Roman" w:cs="Times New Roman"/>
          <w:sz w:val="24"/>
          <w:szCs w:val="24"/>
        </w:rPr>
        <w:t>1</w:t>
      </w:r>
      <w:r>
        <w:rPr>
          <w:rFonts w:ascii="Times New Roman" w:eastAsia="Times New Roman" w:hAnsi="Times New Roman" w:cs="Times New Roman"/>
          <w:sz w:val="24"/>
          <w:szCs w:val="24"/>
        </w:rPr>
        <w:t>. 8. 202</w:t>
      </w:r>
      <w:r w:rsidR="00290423">
        <w:rPr>
          <w:rFonts w:ascii="Times New Roman" w:eastAsia="Times New Roman" w:hAnsi="Times New Roman" w:cs="Times New Roman"/>
          <w:sz w:val="24"/>
          <w:szCs w:val="24"/>
        </w:rPr>
        <w:t>4</w:t>
      </w:r>
      <w:r w:rsidRPr="00160052">
        <w:rPr>
          <w:rFonts w:ascii="Times New Roman" w:eastAsia="Times New Roman" w:hAnsi="Times New Roman" w:cs="Times New Roman"/>
          <w:sz w:val="24"/>
          <w:szCs w:val="24"/>
        </w:rPr>
        <w:t xml:space="preserve">. </w:t>
      </w:r>
    </w:p>
    <w:p w:rsidR="00160052" w:rsidRPr="00160052" w:rsidRDefault="00160052" w:rsidP="00160052">
      <w:pPr>
        <w:spacing w:after="0" w:line="240" w:lineRule="auto"/>
        <w:rPr>
          <w:rFonts w:ascii="Times New Roman" w:eastAsia="Times New Roman" w:hAnsi="Times New Roman" w:cs="Times New Roman"/>
          <w:sz w:val="24"/>
          <w:szCs w:val="24"/>
          <w:lang w:val="en-GB"/>
        </w:rPr>
      </w:pPr>
    </w:p>
    <w:p w:rsidR="006B7877" w:rsidRDefault="006B7877"/>
    <w:sectPr w:rsidR="006B7877" w:rsidSect="00AD6F1C">
      <w:pgSz w:w="11907" w:h="16840" w:code="9"/>
      <w:pgMar w:top="1417" w:right="1417" w:bottom="1417" w:left="1417" w:header="706" w:footer="70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77DCE"/>
    <w:multiLevelType w:val="hybridMultilevel"/>
    <w:tmpl w:val="BAD283A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52"/>
    <w:rsid w:val="00160052"/>
    <w:rsid w:val="00290423"/>
    <w:rsid w:val="0049081E"/>
    <w:rsid w:val="006B7877"/>
    <w:rsid w:val="00B97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BBC1"/>
  <w15:chartTrackingRefBased/>
  <w15:docId w15:val="{E8D04355-DD99-4D91-A7C0-12E38A6A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Bolarič</dc:creator>
  <cp:keywords/>
  <dc:description/>
  <cp:lastModifiedBy>Višnjei Živa</cp:lastModifiedBy>
  <cp:revision>2</cp:revision>
  <dcterms:created xsi:type="dcterms:W3CDTF">2024-08-21T15:54:00Z</dcterms:created>
  <dcterms:modified xsi:type="dcterms:W3CDTF">2024-08-21T15:54:00Z</dcterms:modified>
</cp:coreProperties>
</file>